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8F0" w:rsidRDefault="004318F0" w:rsidP="00695D91">
      <w:pPr>
        <w:ind w:firstLine="6237"/>
      </w:pPr>
      <w:r>
        <w:t xml:space="preserve">Neformaliojo vaikų švietimo </w:t>
      </w:r>
    </w:p>
    <w:p w:rsidR="004318F0" w:rsidRDefault="004318F0" w:rsidP="00695D91">
      <w:pPr>
        <w:ind w:firstLine="6237"/>
      </w:pPr>
      <w:r>
        <w:t xml:space="preserve">lėšų skyrimo ir panaudojimo </w:t>
      </w:r>
    </w:p>
    <w:p w:rsidR="004318F0" w:rsidRDefault="004318F0" w:rsidP="00695D91">
      <w:pPr>
        <w:ind w:firstLine="6237"/>
      </w:pPr>
      <w:r>
        <w:t xml:space="preserve">tvarkos aprašo                 </w:t>
      </w:r>
    </w:p>
    <w:p w:rsidR="004318F0" w:rsidRDefault="004318F0" w:rsidP="00695D91">
      <w:pPr>
        <w:ind w:firstLine="6237"/>
        <w:rPr>
          <w:rFonts w:eastAsia="MS Mincho"/>
          <w:lang w:eastAsia="ja-JP"/>
        </w:rPr>
      </w:pPr>
      <w:r>
        <w:rPr>
          <w:rFonts w:eastAsia="MS Mincho"/>
          <w:lang w:eastAsia="ja-JP"/>
        </w:rPr>
        <w:t>1 priedas</w:t>
      </w:r>
      <w:r>
        <w:rPr>
          <w:rFonts w:eastAsia="MS Mincho"/>
          <w:lang w:eastAsia="ja-JP"/>
        </w:rPr>
        <w:tab/>
      </w:r>
    </w:p>
    <w:p w:rsidR="004318F0" w:rsidRDefault="004318F0" w:rsidP="00695D91">
      <w:pPr>
        <w:ind w:firstLine="2880"/>
        <w:rPr>
          <w:rFonts w:eastAsia="MS Mincho"/>
          <w:lang w:eastAsia="ja-JP"/>
        </w:rPr>
      </w:pPr>
    </w:p>
    <w:p w:rsidR="004318F0" w:rsidRDefault="004318F0" w:rsidP="00695D91">
      <w:pPr>
        <w:jc w:val="center"/>
        <w:rPr>
          <w:b/>
          <w:bCs/>
          <w:lang w:eastAsia="lt-LT"/>
        </w:rPr>
      </w:pPr>
      <w:r>
        <w:rPr>
          <w:b/>
          <w:bCs/>
          <w:color w:val="000000"/>
          <w:lang w:eastAsia="lt-LT"/>
        </w:rPr>
        <w:t xml:space="preserve">NEFORMALIOJO VAIKŲ ŠVIETIMO </w:t>
      </w:r>
      <w:r>
        <w:rPr>
          <w:b/>
          <w:bCs/>
          <w:lang w:eastAsia="lt-LT"/>
        </w:rPr>
        <w:t xml:space="preserve">PROGRAMOS ATITIKTIES REIKALAVIMAMS </w:t>
      </w:r>
    </w:p>
    <w:p w:rsidR="004318F0" w:rsidRDefault="004318F0" w:rsidP="00695D91">
      <w:pPr>
        <w:jc w:val="center"/>
        <w:rPr>
          <w:rFonts w:eastAsia="MS Mincho"/>
          <w:lang w:eastAsia="ja-JP"/>
        </w:rPr>
      </w:pPr>
      <w:r>
        <w:rPr>
          <w:b/>
          <w:bCs/>
          <w:color w:val="000000"/>
          <w:lang w:eastAsia="lt-LT"/>
        </w:rPr>
        <w:t>PARAIŠKOS FORMA</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6"/>
        <w:gridCol w:w="1392"/>
        <w:gridCol w:w="42"/>
        <w:gridCol w:w="1128"/>
        <w:gridCol w:w="615"/>
        <w:gridCol w:w="452"/>
        <w:gridCol w:w="1835"/>
        <w:gridCol w:w="216"/>
        <w:gridCol w:w="1695"/>
        <w:gridCol w:w="216"/>
        <w:gridCol w:w="1469"/>
      </w:tblGrid>
      <w:tr w:rsidR="004318F0">
        <w:tc>
          <w:tcPr>
            <w:tcW w:w="269" w:type="pct"/>
            <w:tcBorders>
              <w:top w:val="nil"/>
              <w:left w:val="nil"/>
              <w:right w:val="nil"/>
            </w:tcBorders>
          </w:tcPr>
          <w:p w:rsidR="004318F0" w:rsidRDefault="004318F0">
            <w:pPr>
              <w:rPr>
                <w:b/>
                <w:bCs/>
                <w:color w:val="000000"/>
                <w:lang w:eastAsia="lt-LT"/>
              </w:rPr>
            </w:pPr>
          </w:p>
        </w:tc>
        <w:tc>
          <w:tcPr>
            <w:tcW w:w="4731" w:type="pct"/>
            <w:gridSpan w:val="10"/>
            <w:tcBorders>
              <w:top w:val="nil"/>
              <w:left w:val="nil"/>
              <w:right w:val="nil"/>
            </w:tcBorders>
          </w:tcPr>
          <w:p w:rsidR="004318F0" w:rsidRDefault="004318F0">
            <w:pPr>
              <w:rPr>
                <w:b/>
                <w:bCs/>
                <w:color w:val="000000"/>
                <w:lang w:eastAsia="lt-LT"/>
              </w:rPr>
            </w:pPr>
          </w:p>
        </w:tc>
      </w:tr>
      <w:tr w:rsidR="004318F0">
        <w:tc>
          <w:tcPr>
            <w:tcW w:w="5000" w:type="pct"/>
            <w:gridSpan w:val="11"/>
          </w:tcPr>
          <w:p w:rsidR="004318F0" w:rsidRDefault="004318F0">
            <w:pPr>
              <w:rPr>
                <w:b/>
                <w:bCs/>
                <w:color w:val="000000"/>
                <w:lang w:eastAsia="lt-LT"/>
              </w:rPr>
            </w:pPr>
            <w:r>
              <w:rPr>
                <w:b/>
                <w:bCs/>
                <w:color w:val="000000"/>
                <w:lang w:eastAsia="lt-LT"/>
              </w:rPr>
              <w:t>INFORMACIJA APIE NEFORMALIOJO VAIKŲ ŠVIETIMO TEIKĖJĄ</w:t>
            </w:r>
          </w:p>
        </w:tc>
      </w:tr>
      <w:tr w:rsidR="004318F0">
        <w:tc>
          <w:tcPr>
            <w:tcW w:w="5000" w:type="pct"/>
            <w:gridSpan w:val="11"/>
          </w:tcPr>
          <w:p w:rsidR="004318F0" w:rsidRDefault="004318F0">
            <w:pPr>
              <w:rPr>
                <w:color w:val="000000"/>
                <w:lang w:eastAsia="lt-LT"/>
              </w:rPr>
            </w:pPr>
            <w:r>
              <w:rPr>
                <w:color w:val="000000"/>
                <w:lang w:eastAsia="lt-LT"/>
              </w:rPr>
              <w:t>Informacija apie neformaliojo vaikų švietimo (toliau - NVŠ) teikėją – juridinį asmenį</w:t>
            </w:r>
          </w:p>
        </w:tc>
      </w:tr>
      <w:tr w:rsidR="004318F0">
        <w:tc>
          <w:tcPr>
            <w:tcW w:w="269" w:type="pct"/>
          </w:tcPr>
          <w:p w:rsidR="004318F0" w:rsidRDefault="004318F0">
            <w:pPr>
              <w:rPr>
                <w:color w:val="000000"/>
                <w:lang w:eastAsia="lt-LT"/>
              </w:rPr>
            </w:pPr>
            <w:r>
              <w:rPr>
                <w:color w:val="000000"/>
                <w:lang w:eastAsia="lt-LT"/>
              </w:rPr>
              <w:t>1.</w:t>
            </w:r>
          </w:p>
        </w:tc>
        <w:tc>
          <w:tcPr>
            <w:tcW w:w="1659" w:type="pct"/>
            <w:gridSpan w:val="4"/>
          </w:tcPr>
          <w:p w:rsidR="004318F0" w:rsidRDefault="004318F0">
            <w:pPr>
              <w:rPr>
                <w:color w:val="000000"/>
                <w:lang w:eastAsia="lt-LT"/>
              </w:rPr>
            </w:pPr>
            <w:r>
              <w:rPr>
                <w:color w:val="000000"/>
                <w:lang w:eastAsia="lt-LT"/>
              </w:rPr>
              <w:t>Pavadinimas</w:t>
            </w:r>
          </w:p>
        </w:tc>
        <w:tc>
          <w:tcPr>
            <w:tcW w:w="3072" w:type="pct"/>
            <w:gridSpan w:val="6"/>
          </w:tcPr>
          <w:p w:rsidR="004318F0" w:rsidRDefault="004318F0">
            <w:pPr>
              <w:rPr>
                <w:color w:val="000000"/>
                <w:lang w:eastAsia="lt-LT"/>
              </w:rPr>
            </w:pPr>
            <w:r>
              <w:rPr>
                <w:color w:val="000000"/>
              </w:rPr>
              <w:t>Pagėgių savivaldybės meno ir sporto mokykla</w:t>
            </w:r>
          </w:p>
        </w:tc>
      </w:tr>
      <w:tr w:rsidR="004318F0">
        <w:tc>
          <w:tcPr>
            <w:tcW w:w="269" w:type="pct"/>
          </w:tcPr>
          <w:p w:rsidR="004318F0" w:rsidRDefault="004318F0">
            <w:pPr>
              <w:rPr>
                <w:color w:val="000000"/>
                <w:lang w:eastAsia="lt-LT"/>
              </w:rPr>
            </w:pPr>
            <w:r>
              <w:rPr>
                <w:color w:val="000000"/>
                <w:lang w:eastAsia="lt-LT"/>
              </w:rPr>
              <w:t>2.</w:t>
            </w:r>
          </w:p>
        </w:tc>
        <w:tc>
          <w:tcPr>
            <w:tcW w:w="1659" w:type="pct"/>
            <w:gridSpan w:val="4"/>
          </w:tcPr>
          <w:p w:rsidR="004318F0" w:rsidRDefault="004318F0">
            <w:pPr>
              <w:rPr>
                <w:color w:val="000000"/>
                <w:lang w:eastAsia="lt-LT"/>
              </w:rPr>
            </w:pPr>
            <w:r>
              <w:rPr>
                <w:color w:val="000000"/>
                <w:lang w:eastAsia="lt-LT"/>
              </w:rPr>
              <w:t>Kodas</w:t>
            </w:r>
          </w:p>
        </w:tc>
        <w:tc>
          <w:tcPr>
            <w:tcW w:w="3072" w:type="pct"/>
            <w:gridSpan w:val="6"/>
          </w:tcPr>
          <w:p w:rsidR="004318F0" w:rsidRDefault="004318F0">
            <w:pPr>
              <w:rPr>
                <w:color w:val="000000"/>
                <w:lang w:eastAsia="lt-LT"/>
              </w:rPr>
            </w:pPr>
            <w:r>
              <w:rPr>
                <w:color w:val="000000"/>
              </w:rPr>
              <w:t>195450429</w:t>
            </w:r>
          </w:p>
        </w:tc>
      </w:tr>
      <w:tr w:rsidR="004318F0">
        <w:tc>
          <w:tcPr>
            <w:tcW w:w="269" w:type="pct"/>
          </w:tcPr>
          <w:p w:rsidR="004318F0" w:rsidRDefault="004318F0">
            <w:pPr>
              <w:rPr>
                <w:color w:val="000000"/>
                <w:lang w:eastAsia="lt-LT"/>
              </w:rPr>
            </w:pPr>
            <w:r>
              <w:rPr>
                <w:color w:val="000000"/>
                <w:lang w:eastAsia="lt-LT"/>
              </w:rPr>
              <w:t>3.</w:t>
            </w:r>
          </w:p>
        </w:tc>
        <w:tc>
          <w:tcPr>
            <w:tcW w:w="1659" w:type="pct"/>
            <w:gridSpan w:val="4"/>
          </w:tcPr>
          <w:p w:rsidR="004318F0" w:rsidRDefault="004318F0">
            <w:pPr>
              <w:rPr>
                <w:color w:val="000000"/>
                <w:lang w:eastAsia="lt-LT"/>
              </w:rPr>
            </w:pPr>
            <w:r>
              <w:rPr>
                <w:color w:val="000000"/>
                <w:lang w:eastAsia="lt-LT"/>
              </w:rPr>
              <w:t>Juridinis statusas</w:t>
            </w:r>
          </w:p>
        </w:tc>
        <w:tc>
          <w:tcPr>
            <w:tcW w:w="3072" w:type="pct"/>
            <w:gridSpan w:val="6"/>
          </w:tcPr>
          <w:p w:rsidR="004318F0" w:rsidRDefault="004318F0">
            <w:pPr>
              <w:rPr>
                <w:color w:val="000000"/>
                <w:lang w:eastAsia="lt-LT"/>
              </w:rPr>
            </w:pPr>
            <w:r>
              <w:rPr>
                <w:color w:val="000000"/>
              </w:rPr>
              <w:t>savivaldybės biudžetinė įstaiga</w:t>
            </w:r>
          </w:p>
        </w:tc>
      </w:tr>
      <w:tr w:rsidR="004318F0">
        <w:tc>
          <w:tcPr>
            <w:tcW w:w="269" w:type="pct"/>
          </w:tcPr>
          <w:p w:rsidR="004318F0" w:rsidRDefault="004318F0">
            <w:pPr>
              <w:rPr>
                <w:color w:val="000000"/>
                <w:lang w:eastAsia="lt-LT"/>
              </w:rPr>
            </w:pPr>
            <w:r>
              <w:rPr>
                <w:color w:val="000000"/>
                <w:lang w:eastAsia="lt-LT"/>
              </w:rPr>
              <w:t>4.</w:t>
            </w:r>
          </w:p>
        </w:tc>
        <w:tc>
          <w:tcPr>
            <w:tcW w:w="1659" w:type="pct"/>
            <w:gridSpan w:val="4"/>
          </w:tcPr>
          <w:p w:rsidR="004318F0" w:rsidRDefault="004318F0">
            <w:pPr>
              <w:rPr>
                <w:color w:val="000000"/>
                <w:lang w:eastAsia="lt-LT"/>
              </w:rPr>
            </w:pPr>
            <w:r>
              <w:rPr>
                <w:color w:val="000000"/>
                <w:lang w:eastAsia="lt-LT"/>
              </w:rPr>
              <w:t>Adresas</w:t>
            </w:r>
          </w:p>
        </w:tc>
        <w:tc>
          <w:tcPr>
            <w:tcW w:w="3072" w:type="pct"/>
            <w:gridSpan w:val="6"/>
          </w:tcPr>
          <w:p w:rsidR="004318F0" w:rsidRDefault="004318F0">
            <w:pPr>
              <w:rPr>
                <w:color w:val="000000"/>
                <w:lang w:eastAsia="lt-LT"/>
              </w:rPr>
            </w:pPr>
            <w:r>
              <w:rPr>
                <w:color w:val="000000"/>
              </w:rPr>
              <w:t>Vilniaus – 48, LT-99288, Pagėgiai</w:t>
            </w:r>
          </w:p>
        </w:tc>
      </w:tr>
      <w:tr w:rsidR="004318F0">
        <w:tc>
          <w:tcPr>
            <w:tcW w:w="269" w:type="pct"/>
          </w:tcPr>
          <w:p w:rsidR="004318F0" w:rsidRDefault="004318F0">
            <w:pPr>
              <w:rPr>
                <w:color w:val="000000"/>
                <w:lang w:eastAsia="lt-LT"/>
              </w:rPr>
            </w:pPr>
            <w:r>
              <w:rPr>
                <w:color w:val="000000"/>
                <w:lang w:eastAsia="lt-LT"/>
              </w:rPr>
              <w:t>5.</w:t>
            </w:r>
          </w:p>
        </w:tc>
        <w:tc>
          <w:tcPr>
            <w:tcW w:w="1659" w:type="pct"/>
            <w:gridSpan w:val="4"/>
          </w:tcPr>
          <w:p w:rsidR="004318F0" w:rsidRDefault="004318F0">
            <w:pPr>
              <w:rPr>
                <w:color w:val="000000"/>
                <w:lang w:eastAsia="lt-LT"/>
              </w:rPr>
            </w:pPr>
            <w:r>
              <w:rPr>
                <w:color w:val="000000"/>
                <w:lang w:eastAsia="lt-LT"/>
              </w:rPr>
              <w:t>Telefono numeris</w:t>
            </w:r>
          </w:p>
        </w:tc>
        <w:tc>
          <w:tcPr>
            <w:tcW w:w="3072" w:type="pct"/>
            <w:gridSpan w:val="6"/>
          </w:tcPr>
          <w:p w:rsidR="004318F0" w:rsidRDefault="004318F0">
            <w:pPr>
              <w:rPr>
                <w:color w:val="000000"/>
                <w:lang w:eastAsia="lt-LT"/>
              </w:rPr>
            </w:pPr>
            <w:r>
              <w:rPr>
                <w:color w:val="000000"/>
              </w:rPr>
              <w:t>8-441 57-043</w:t>
            </w:r>
          </w:p>
        </w:tc>
      </w:tr>
      <w:tr w:rsidR="004318F0">
        <w:tc>
          <w:tcPr>
            <w:tcW w:w="269" w:type="pct"/>
          </w:tcPr>
          <w:p w:rsidR="004318F0" w:rsidRDefault="004318F0">
            <w:pPr>
              <w:rPr>
                <w:color w:val="000000"/>
                <w:lang w:eastAsia="lt-LT"/>
              </w:rPr>
            </w:pPr>
            <w:r>
              <w:rPr>
                <w:color w:val="000000"/>
                <w:lang w:eastAsia="lt-LT"/>
              </w:rPr>
              <w:t>6.</w:t>
            </w:r>
          </w:p>
        </w:tc>
        <w:tc>
          <w:tcPr>
            <w:tcW w:w="1659" w:type="pct"/>
            <w:gridSpan w:val="4"/>
          </w:tcPr>
          <w:p w:rsidR="004318F0" w:rsidRDefault="004318F0">
            <w:pPr>
              <w:rPr>
                <w:color w:val="000000"/>
                <w:lang w:eastAsia="lt-LT"/>
              </w:rPr>
            </w:pPr>
            <w:r>
              <w:rPr>
                <w:color w:val="000000"/>
                <w:lang w:eastAsia="lt-LT"/>
              </w:rPr>
              <w:t>El. pašto adresas</w:t>
            </w:r>
          </w:p>
        </w:tc>
        <w:tc>
          <w:tcPr>
            <w:tcW w:w="3072" w:type="pct"/>
            <w:gridSpan w:val="6"/>
          </w:tcPr>
          <w:p w:rsidR="004318F0" w:rsidRDefault="004318F0">
            <w:pPr>
              <w:rPr>
                <w:color w:val="000000"/>
                <w:lang w:eastAsia="lt-LT"/>
              </w:rPr>
            </w:pPr>
            <w:r>
              <w:rPr>
                <w:color w:val="000000"/>
              </w:rPr>
              <w:t>pagegiumsm@gmail.com</w:t>
            </w:r>
          </w:p>
        </w:tc>
      </w:tr>
      <w:tr w:rsidR="004318F0">
        <w:tc>
          <w:tcPr>
            <w:tcW w:w="269" w:type="pct"/>
          </w:tcPr>
          <w:p w:rsidR="004318F0" w:rsidRDefault="004318F0">
            <w:pPr>
              <w:rPr>
                <w:color w:val="000000"/>
                <w:lang w:eastAsia="lt-LT"/>
              </w:rPr>
            </w:pPr>
            <w:r>
              <w:rPr>
                <w:color w:val="000000"/>
                <w:lang w:eastAsia="lt-LT"/>
              </w:rPr>
              <w:t>7.</w:t>
            </w:r>
          </w:p>
        </w:tc>
        <w:tc>
          <w:tcPr>
            <w:tcW w:w="1659" w:type="pct"/>
            <w:gridSpan w:val="4"/>
          </w:tcPr>
          <w:p w:rsidR="004318F0" w:rsidRDefault="004318F0">
            <w:pPr>
              <w:rPr>
                <w:color w:val="000000"/>
                <w:lang w:eastAsia="lt-LT"/>
              </w:rPr>
            </w:pPr>
            <w:r>
              <w:rPr>
                <w:color w:val="000000"/>
                <w:lang w:eastAsia="lt-LT"/>
              </w:rPr>
              <w:t>Interneto svetainės adresas</w:t>
            </w:r>
          </w:p>
        </w:tc>
        <w:tc>
          <w:tcPr>
            <w:tcW w:w="3072" w:type="pct"/>
            <w:gridSpan w:val="6"/>
          </w:tcPr>
          <w:p w:rsidR="004318F0" w:rsidRDefault="004318F0">
            <w:pPr>
              <w:rPr>
                <w:color w:val="000000"/>
                <w:lang w:eastAsia="lt-LT"/>
              </w:rPr>
            </w:pPr>
            <w:r>
              <w:rPr>
                <w:color w:val="000000"/>
              </w:rPr>
              <w:t>www.menosportomokykla.lt</w:t>
            </w:r>
          </w:p>
        </w:tc>
      </w:tr>
      <w:tr w:rsidR="004318F0">
        <w:tc>
          <w:tcPr>
            <w:tcW w:w="269" w:type="pct"/>
          </w:tcPr>
          <w:p w:rsidR="004318F0" w:rsidRDefault="004318F0">
            <w:pPr>
              <w:rPr>
                <w:color w:val="000000"/>
                <w:lang w:eastAsia="lt-LT"/>
              </w:rPr>
            </w:pPr>
            <w:r>
              <w:rPr>
                <w:color w:val="000000"/>
                <w:lang w:eastAsia="lt-LT"/>
              </w:rPr>
              <w:t>8</w:t>
            </w:r>
          </w:p>
        </w:tc>
        <w:tc>
          <w:tcPr>
            <w:tcW w:w="1659" w:type="pct"/>
            <w:gridSpan w:val="4"/>
          </w:tcPr>
          <w:p w:rsidR="004318F0" w:rsidRDefault="004318F0">
            <w:pPr>
              <w:rPr>
                <w:color w:val="000000"/>
                <w:lang w:eastAsia="lt-LT"/>
              </w:rPr>
            </w:pPr>
            <w:r>
              <w:rPr>
                <w:color w:val="000000"/>
                <w:lang w:eastAsia="lt-LT"/>
              </w:rPr>
              <w:t>Pagrindinė veiklos sritis (įrašykite švietimas, sportas, kultūra, turizmas ir pan.)</w:t>
            </w:r>
          </w:p>
        </w:tc>
        <w:tc>
          <w:tcPr>
            <w:tcW w:w="3072" w:type="pct"/>
            <w:gridSpan w:val="6"/>
          </w:tcPr>
          <w:p w:rsidR="004318F0" w:rsidRDefault="004318F0">
            <w:pPr>
              <w:rPr>
                <w:color w:val="000000"/>
                <w:lang w:eastAsia="lt-LT"/>
              </w:rPr>
            </w:pPr>
            <w:r>
              <w:rPr>
                <w:color w:val="000000"/>
                <w:lang w:eastAsia="lt-LT"/>
              </w:rPr>
              <w:t>švietimas</w:t>
            </w:r>
          </w:p>
        </w:tc>
      </w:tr>
      <w:tr w:rsidR="004318F0">
        <w:tc>
          <w:tcPr>
            <w:tcW w:w="269" w:type="pct"/>
          </w:tcPr>
          <w:p w:rsidR="004318F0" w:rsidRDefault="004318F0">
            <w:pPr>
              <w:rPr>
                <w:color w:val="000000"/>
                <w:lang w:eastAsia="lt-LT"/>
              </w:rPr>
            </w:pPr>
            <w:r>
              <w:rPr>
                <w:color w:val="000000"/>
                <w:lang w:eastAsia="lt-LT"/>
              </w:rPr>
              <w:t>9.</w:t>
            </w:r>
          </w:p>
        </w:tc>
        <w:tc>
          <w:tcPr>
            <w:tcW w:w="1659" w:type="pct"/>
            <w:gridSpan w:val="4"/>
          </w:tcPr>
          <w:p w:rsidR="004318F0" w:rsidRDefault="004318F0">
            <w:pPr>
              <w:rPr>
                <w:color w:val="000000"/>
                <w:lang w:eastAsia="lt-LT"/>
              </w:rPr>
            </w:pPr>
            <w:r>
              <w:rPr>
                <w:color w:val="000000"/>
                <w:lang w:eastAsia="lt-LT"/>
              </w:rPr>
              <w:t>Teikėjo kodas švietimo ir mokslo institucijų registre</w:t>
            </w:r>
          </w:p>
        </w:tc>
        <w:tc>
          <w:tcPr>
            <w:tcW w:w="3072" w:type="pct"/>
            <w:gridSpan w:val="6"/>
          </w:tcPr>
          <w:p w:rsidR="004318F0" w:rsidRPr="00C144AD" w:rsidRDefault="004318F0">
            <w:pPr>
              <w:rPr>
                <w:lang w:eastAsia="lt-LT"/>
              </w:rPr>
            </w:pPr>
            <w:r w:rsidRPr="00C144AD">
              <w:rPr>
                <w:lang w:eastAsia="lt-LT"/>
              </w:rPr>
              <w:t>88888880777018</w:t>
            </w:r>
          </w:p>
        </w:tc>
      </w:tr>
      <w:tr w:rsidR="004318F0">
        <w:tc>
          <w:tcPr>
            <w:tcW w:w="5000" w:type="pct"/>
            <w:gridSpan w:val="11"/>
          </w:tcPr>
          <w:p w:rsidR="004318F0" w:rsidRDefault="004318F0">
            <w:pPr>
              <w:rPr>
                <w:color w:val="000000"/>
                <w:lang w:eastAsia="lt-LT"/>
              </w:rPr>
            </w:pPr>
            <w:r>
              <w:rPr>
                <w:color w:val="000000"/>
                <w:lang w:eastAsia="lt-LT"/>
              </w:rPr>
              <w:t>Informacija apie NVŠ teikėjo (institucijos) vadovą</w:t>
            </w:r>
          </w:p>
        </w:tc>
      </w:tr>
      <w:tr w:rsidR="004318F0">
        <w:tc>
          <w:tcPr>
            <w:tcW w:w="269" w:type="pct"/>
          </w:tcPr>
          <w:p w:rsidR="004318F0" w:rsidRDefault="004318F0">
            <w:pPr>
              <w:rPr>
                <w:color w:val="000000"/>
                <w:lang w:eastAsia="lt-LT"/>
              </w:rPr>
            </w:pPr>
            <w:r>
              <w:rPr>
                <w:color w:val="000000"/>
                <w:lang w:eastAsia="lt-LT"/>
              </w:rPr>
              <w:t>10.</w:t>
            </w:r>
          </w:p>
        </w:tc>
        <w:tc>
          <w:tcPr>
            <w:tcW w:w="1659" w:type="pct"/>
            <w:gridSpan w:val="4"/>
          </w:tcPr>
          <w:p w:rsidR="004318F0" w:rsidRDefault="004318F0">
            <w:pPr>
              <w:rPr>
                <w:color w:val="000000"/>
                <w:lang w:eastAsia="lt-LT"/>
              </w:rPr>
            </w:pPr>
            <w:r>
              <w:rPr>
                <w:color w:val="000000"/>
                <w:lang w:eastAsia="lt-LT"/>
              </w:rPr>
              <w:t>Vardas ir pavardė</w:t>
            </w:r>
          </w:p>
        </w:tc>
        <w:tc>
          <w:tcPr>
            <w:tcW w:w="3072" w:type="pct"/>
            <w:gridSpan w:val="6"/>
          </w:tcPr>
          <w:p w:rsidR="004318F0" w:rsidRDefault="004318F0">
            <w:pPr>
              <w:rPr>
                <w:color w:val="000000"/>
                <w:lang w:eastAsia="lt-LT"/>
              </w:rPr>
            </w:pPr>
            <w:r>
              <w:rPr>
                <w:color w:val="000000"/>
              </w:rPr>
              <w:t>Evelina Norkienė</w:t>
            </w:r>
          </w:p>
        </w:tc>
      </w:tr>
      <w:tr w:rsidR="004318F0">
        <w:tc>
          <w:tcPr>
            <w:tcW w:w="269" w:type="pct"/>
          </w:tcPr>
          <w:p w:rsidR="004318F0" w:rsidRDefault="004318F0">
            <w:pPr>
              <w:rPr>
                <w:color w:val="000000"/>
                <w:lang w:eastAsia="lt-LT"/>
              </w:rPr>
            </w:pPr>
            <w:r>
              <w:rPr>
                <w:color w:val="000000"/>
                <w:lang w:eastAsia="lt-LT"/>
              </w:rPr>
              <w:t xml:space="preserve">11. </w:t>
            </w:r>
          </w:p>
        </w:tc>
        <w:tc>
          <w:tcPr>
            <w:tcW w:w="1659" w:type="pct"/>
            <w:gridSpan w:val="4"/>
          </w:tcPr>
          <w:p w:rsidR="004318F0" w:rsidRDefault="004318F0">
            <w:pPr>
              <w:rPr>
                <w:color w:val="000000"/>
                <w:lang w:eastAsia="lt-LT"/>
              </w:rPr>
            </w:pPr>
            <w:r>
              <w:rPr>
                <w:color w:val="000000"/>
                <w:lang w:eastAsia="lt-LT"/>
              </w:rPr>
              <w:t>El. pašto adresas</w:t>
            </w:r>
          </w:p>
        </w:tc>
        <w:tc>
          <w:tcPr>
            <w:tcW w:w="3072" w:type="pct"/>
            <w:gridSpan w:val="6"/>
          </w:tcPr>
          <w:p w:rsidR="004318F0" w:rsidRDefault="004318F0">
            <w:pPr>
              <w:rPr>
                <w:color w:val="000000"/>
                <w:lang w:eastAsia="lt-LT"/>
              </w:rPr>
            </w:pPr>
            <w:r>
              <w:rPr>
                <w:color w:val="000000"/>
                <w:lang w:eastAsia="lt-LT"/>
              </w:rPr>
              <w:t>pagegiumsm@gmail.com</w:t>
            </w:r>
          </w:p>
        </w:tc>
      </w:tr>
      <w:tr w:rsidR="004318F0">
        <w:tc>
          <w:tcPr>
            <w:tcW w:w="269" w:type="pct"/>
          </w:tcPr>
          <w:p w:rsidR="004318F0" w:rsidRDefault="004318F0">
            <w:pPr>
              <w:rPr>
                <w:color w:val="000000"/>
                <w:lang w:eastAsia="lt-LT"/>
              </w:rPr>
            </w:pPr>
            <w:r>
              <w:rPr>
                <w:color w:val="000000"/>
                <w:lang w:eastAsia="lt-LT"/>
              </w:rPr>
              <w:t xml:space="preserve">12. </w:t>
            </w:r>
          </w:p>
        </w:tc>
        <w:tc>
          <w:tcPr>
            <w:tcW w:w="1659" w:type="pct"/>
            <w:gridSpan w:val="4"/>
          </w:tcPr>
          <w:p w:rsidR="004318F0" w:rsidRDefault="004318F0">
            <w:pPr>
              <w:rPr>
                <w:color w:val="000000"/>
                <w:lang w:eastAsia="lt-LT"/>
              </w:rPr>
            </w:pPr>
            <w:r>
              <w:rPr>
                <w:color w:val="000000"/>
                <w:lang w:eastAsia="lt-LT"/>
              </w:rPr>
              <w:t>Telefono numeris</w:t>
            </w:r>
          </w:p>
        </w:tc>
        <w:tc>
          <w:tcPr>
            <w:tcW w:w="3072" w:type="pct"/>
            <w:gridSpan w:val="6"/>
          </w:tcPr>
          <w:p w:rsidR="004318F0" w:rsidRDefault="004318F0">
            <w:pPr>
              <w:rPr>
                <w:color w:val="000000"/>
                <w:lang w:eastAsia="lt-LT"/>
              </w:rPr>
            </w:pPr>
            <w:r>
              <w:rPr>
                <w:color w:val="000000"/>
                <w:lang w:eastAsia="lt-LT"/>
              </w:rPr>
              <w:t>867837658</w:t>
            </w:r>
          </w:p>
        </w:tc>
      </w:tr>
      <w:tr w:rsidR="004318F0">
        <w:tc>
          <w:tcPr>
            <w:tcW w:w="5000" w:type="pct"/>
            <w:gridSpan w:val="11"/>
          </w:tcPr>
          <w:p w:rsidR="004318F0" w:rsidRDefault="004318F0">
            <w:pPr>
              <w:rPr>
                <w:color w:val="000000"/>
                <w:lang w:eastAsia="lt-LT"/>
              </w:rPr>
            </w:pPr>
            <w:r>
              <w:rPr>
                <w:color w:val="000000"/>
                <w:lang w:eastAsia="lt-LT"/>
              </w:rPr>
              <w:t>Informacija apie NVŠ teikėją – fizinį asmenį</w:t>
            </w:r>
          </w:p>
        </w:tc>
      </w:tr>
      <w:tr w:rsidR="004318F0">
        <w:tc>
          <w:tcPr>
            <w:tcW w:w="269" w:type="pct"/>
          </w:tcPr>
          <w:p w:rsidR="004318F0" w:rsidRDefault="004318F0">
            <w:pPr>
              <w:rPr>
                <w:color w:val="000000"/>
                <w:lang w:eastAsia="lt-LT"/>
              </w:rPr>
            </w:pPr>
            <w:r>
              <w:rPr>
                <w:color w:val="000000"/>
                <w:lang w:eastAsia="lt-LT"/>
              </w:rPr>
              <w:t>13.</w:t>
            </w:r>
          </w:p>
        </w:tc>
        <w:tc>
          <w:tcPr>
            <w:tcW w:w="1659" w:type="pct"/>
            <w:gridSpan w:val="4"/>
          </w:tcPr>
          <w:p w:rsidR="004318F0" w:rsidRDefault="004318F0">
            <w:pPr>
              <w:rPr>
                <w:color w:val="000000"/>
                <w:lang w:eastAsia="lt-LT"/>
              </w:rPr>
            </w:pPr>
            <w:r>
              <w:rPr>
                <w:color w:val="000000"/>
                <w:lang w:eastAsia="lt-LT"/>
              </w:rPr>
              <w:t>Vardas ir pavardė</w:t>
            </w:r>
          </w:p>
        </w:tc>
        <w:tc>
          <w:tcPr>
            <w:tcW w:w="3072" w:type="pct"/>
            <w:gridSpan w:val="6"/>
          </w:tcPr>
          <w:p w:rsidR="004318F0" w:rsidRDefault="004318F0">
            <w:pPr>
              <w:rPr>
                <w:color w:val="000000"/>
                <w:lang w:eastAsia="lt-LT"/>
              </w:rPr>
            </w:pPr>
          </w:p>
        </w:tc>
      </w:tr>
      <w:tr w:rsidR="004318F0">
        <w:tc>
          <w:tcPr>
            <w:tcW w:w="269" w:type="pct"/>
          </w:tcPr>
          <w:p w:rsidR="004318F0" w:rsidRDefault="004318F0">
            <w:pPr>
              <w:rPr>
                <w:color w:val="000000"/>
                <w:lang w:eastAsia="lt-LT"/>
              </w:rPr>
            </w:pPr>
            <w:r>
              <w:rPr>
                <w:color w:val="000000"/>
                <w:lang w:eastAsia="lt-LT"/>
              </w:rPr>
              <w:t>14.</w:t>
            </w:r>
          </w:p>
        </w:tc>
        <w:tc>
          <w:tcPr>
            <w:tcW w:w="1659" w:type="pct"/>
            <w:gridSpan w:val="4"/>
          </w:tcPr>
          <w:p w:rsidR="004318F0" w:rsidRDefault="004318F0">
            <w:pPr>
              <w:rPr>
                <w:color w:val="000000"/>
                <w:lang w:eastAsia="lt-LT"/>
              </w:rPr>
            </w:pPr>
            <w:r>
              <w:rPr>
                <w:color w:val="000000"/>
                <w:lang w:eastAsia="lt-LT"/>
              </w:rPr>
              <w:t>Viešai skelbtinas adresas, telefono Nr., el. pašto adresas, interneto svetainės adresas</w:t>
            </w:r>
          </w:p>
        </w:tc>
        <w:tc>
          <w:tcPr>
            <w:tcW w:w="3072" w:type="pct"/>
            <w:gridSpan w:val="6"/>
          </w:tcPr>
          <w:p w:rsidR="004318F0" w:rsidRDefault="004318F0">
            <w:pPr>
              <w:rPr>
                <w:color w:val="000000"/>
                <w:lang w:eastAsia="lt-LT"/>
              </w:rPr>
            </w:pPr>
          </w:p>
        </w:tc>
      </w:tr>
      <w:tr w:rsidR="004318F0">
        <w:tc>
          <w:tcPr>
            <w:tcW w:w="5000" w:type="pct"/>
            <w:gridSpan w:val="11"/>
          </w:tcPr>
          <w:p w:rsidR="004318F0" w:rsidRDefault="004318F0">
            <w:pPr>
              <w:rPr>
                <w:color w:val="000000"/>
                <w:lang w:eastAsia="lt-LT"/>
              </w:rPr>
            </w:pPr>
            <w:r>
              <w:rPr>
                <w:color w:val="000000"/>
                <w:lang w:eastAsia="lt-LT"/>
              </w:rPr>
              <w:t>Informacija apie NVŠ teikėjo (fizinio/juridinio asmens) patirtį NVŠ srityje</w:t>
            </w:r>
          </w:p>
        </w:tc>
      </w:tr>
      <w:tr w:rsidR="004318F0">
        <w:trPr>
          <w:trHeight w:val="451"/>
        </w:trPr>
        <w:tc>
          <w:tcPr>
            <w:tcW w:w="269" w:type="pct"/>
          </w:tcPr>
          <w:p w:rsidR="004318F0" w:rsidRDefault="004318F0">
            <w:pPr>
              <w:rPr>
                <w:color w:val="000000"/>
                <w:lang w:eastAsia="lt-LT"/>
              </w:rPr>
            </w:pPr>
            <w:r>
              <w:rPr>
                <w:color w:val="000000"/>
                <w:lang w:eastAsia="lt-LT"/>
              </w:rPr>
              <w:t>15.</w:t>
            </w:r>
          </w:p>
        </w:tc>
        <w:tc>
          <w:tcPr>
            <w:tcW w:w="2853" w:type="pct"/>
            <w:gridSpan w:val="6"/>
          </w:tcPr>
          <w:p w:rsidR="004318F0" w:rsidRDefault="004318F0">
            <w:pPr>
              <w:rPr>
                <w:color w:val="000000"/>
                <w:lang w:eastAsia="lt-LT"/>
              </w:rPr>
            </w:pPr>
            <w:r>
              <w:rPr>
                <w:color w:val="000000"/>
                <w:lang w:eastAsia="lt-LT"/>
              </w:rPr>
              <w:t>Teikėjas turi patirties įgyvendinti NVŠ programas</w:t>
            </w:r>
          </w:p>
        </w:tc>
        <w:tc>
          <w:tcPr>
            <w:tcW w:w="1111" w:type="pct"/>
            <w:gridSpan w:val="3"/>
          </w:tcPr>
          <w:p w:rsidR="004318F0" w:rsidRPr="00B54A4A" w:rsidRDefault="004318F0" w:rsidP="00B54A4A">
            <w:pPr>
              <w:pStyle w:val="ListParagraph"/>
              <w:numPr>
                <w:ilvl w:val="0"/>
                <w:numId w:val="1"/>
              </w:numPr>
              <w:rPr>
                <w:color w:val="000000"/>
                <w:lang w:eastAsia="lt-LT"/>
              </w:rPr>
            </w:pPr>
            <w:r w:rsidRPr="00B54A4A">
              <w:rPr>
                <w:color w:val="000000"/>
                <w:lang w:eastAsia="lt-LT"/>
              </w:rPr>
              <w:t xml:space="preserve">Taip </w:t>
            </w:r>
          </w:p>
        </w:tc>
        <w:tc>
          <w:tcPr>
            <w:tcW w:w="767" w:type="pct"/>
          </w:tcPr>
          <w:p w:rsidR="004318F0" w:rsidRDefault="004318F0">
            <w:pPr>
              <w:rPr>
                <w:color w:val="000000"/>
                <w:lang w:eastAsia="lt-LT"/>
              </w:rPr>
            </w:pPr>
            <w:r>
              <w:rPr>
                <w:rFonts w:ascii="MS Mincho" w:eastAsia="MS Mincho" w:hAnsi="MS Mincho" w:cs="MS Mincho" w:hint="eastAsia"/>
                <w:lang w:val="en-US" w:eastAsia="ja-JP"/>
              </w:rPr>
              <w:t>☐</w:t>
            </w:r>
            <w:r>
              <w:rPr>
                <w:rFonts w:ascii="MS Mincho" w:eastAsia="MS Mincho" w:hAnsi="MS Mincho" w:cs="MS Mincho"/>
                <w:lang w:val="en-US" w:eastAsia="ja-JP"/>
              </w:rPr>
              <w:t xml:space="preserve"> </w:t>
            </w:r>
            <w:r>
              <w:rPr>
                <w:color w:val="000000"/>
                <w:lang w:eastAsia="lt-LT"/>
              </w:rPr>
              <w:t>Ne</w:t>
            </w:r>
          </w:p>
        </w:tc>
      </w:tr>
      <w:tr w:rsidR="004318F0">
        <w:tc>
          <w:tcPr>
            <w:tcW w:w="269" w:type="pct"/>
          </w:tcPr>
          <w:p w:rsidR="004318F0" w:rsidRDefault="004318F0">
            <w:pPr>
              <w:rPr>
                <w:color w:val="000000"/>
                <w:lang w:eastAsia="lt-LT"/>
              </w:rPr>
            </w:pPr>
          </w:p>
        </w:tc>
        <w:tc>
          <w:tcPr>
            <w:tcW w:w="4731" w:type="pct"/>
            <w:gridSpan w:val="10"/>
          </w:tcPr>
          <w:p w:rsidR="004318F0" w:rsidRDefault="004318F0">
            <w:pPr>
              <w:rPr>
                <w:color w:val="000000"/>
                <w:lang w:eastAsia="lt-LT"/>
              </w:rPr>
            </w:pPr>
            <w:r>
              <w:rPr>
                <w:color w:val="000000"/>
                <w:lang w:eastAsia="lt-LT"/>
              </w:rPr>
              <w:t>Išvardijamos šiuo metu ar per pastaruosius dvejus metus vykdytos veiklos:</w:t>
            </w:r>
          </w:p>
        </w:tc>
      </w:tr>
      <w:tr w:rsidR="004318F0">
        <w:tc>
          <w:tcPr>
            <w:tcW w:w="269" w:type="pct"/>
          </w:tcPr>
          <w:p w:rsidR="004318F0" w:rsidRDefault="004318F0">
            <w:pPr>
              <w:rPr>
                <w:color w:val="000000"/>
                <w:lang w:eastAsia="lt-LT"/>
              </w:rPr>
            </w:pPr>
          </w:p>
        </w:tc>
        <w:tc>
          <w:tcPr>
            <w:tcW w:w="2853" w:type="pct"/>
            <w:gridSpan w:val="6"/>
          </w:tcPr>
          <w:p w:rsidR="004318F0" w:rsidRDefault="004318F0">
            <w:pPr>
              <w:rPr>
                <w:color w:val="000000"/>
                <w:lang w:eastAsia="lt-LT"/>
              </w:rPr>
            </w:pPr>
            <w:r>
              <w:rPr>
                <w:color w:val="000000"/>
                <w:lang w:eastAsia="lt-LT"/>
              </w:rPr>
              <w:t>Programos, projekto, veiklos pavadinimas</w:t>
            </w:r>
          </w:p>
        </w:tc>
        <w:tc>
          <w:tcPr>
            <w:tcW w:w="1878" w:type="pct"/>
            <w:gridSpan w:val="4"/>
          </w:tcPr>
          <w:p w:rsidR="004318F0" w:rsidRDefault="004318F0">
            <w:pPr>
              <w:rPr>
                <w:color w:val="000000"/>
                <w:lang w:eastAsia="lt-LT"/>
              </w:rPr>
            </w:pPr>
            <w:r>
              <w:rPr>
                <w:color w:val="000000"/>
                <w:lang w:eastAsia="lt-LT"/>
              </w:rPr>
              <w:t>Trukmė</w:t>
            </w:r>
          </w:p>
        </w:tc>
      </w:tr>
      <w:tr w:rsidR="004318F0">
        <w:tc>
          <w:tcPr>
            <w:tcW w:w="269" w:type="pct"/>
          </w:tcPr>
          <w:p w:rsidR="004318F0" w:rsidRDefault="004318F0">
            <w:pPr>
              <w:rPr>
                <w:color w:val="000000"/>
                <w:lang w:eastAsia="lt-LT"/>
              </w:rPr>
            </w:pPr>
          </w:p>
        </w:tc>
        <w:tc>
          <w:tcPr>
            <w:tcW w:w="2853" w:type="pct"/>
            <w:gridSpan w:val="6"/>
          </w:tcPr>
          <w:p w:rsidR="004318F0" w:rsidRPr="00B54A4A" w:rsidRDefault="004318F0" w:rsidP="00B54A4A">
            <w:pPr>
              <w:rPr>
                <w:color w:val="000000"/>
                <w:lang w:eastAsia="lt-LT"/>
              </w:rPr>
            </w:pPr>
            <w:r>
              <w:rPr>
                <w:color w:val="000000"/>
                <w:lang w:eastAsia="lt-LT"/>
              </w:rPr>
              <w:t xml:space="preserve">1) </w:t>
            </w:r>
            <w:r w:rsidRPr="00B54A4A">
              <w:rPr>
                <w:color w:val="000000"/>
                <w:lang w:eastAsia="lt-LT"/>
              </w:rPr>
              <w:t>Muzikinio neformaliojo vaikų švietimo programa</w:t>
            </w:r>
            <w:r>
              <w:rPr>
                <w:color w:val="000000"/>
                <w:lang w:eastAsia="lt-LT"/>
              </w:rPr>
              <w:t>.</w:t>
            </w:r>
          </w:p>
        </w:tc>
        <w:tc>
          <w:tcPr>
            <w:tcW w:w="1878" w:type="pct"/>
            <w:gridSpan w:val="4"/>
          </w:tcPr>
          <w:p w:rsidR="004318F0" w:rsidRDefault="004318F0">
            <w:pPr>
              <w:rPr>
                <w:color w:val="000000"/>
                <w:lang w:eastAsia="lt-LT"/>
              </w:rPr>
            </w:pPr>
            <w:r>
              <w:rPr>
                <w:color w:val="000000"/>
                <w:lang w:eastAsia="lt-LT"/>
              </w:rPr>
              <w:t>3 mėn.</w:t>
            </w:r>
          </w:p>
        </w:tc>
      </w:tr>
      <w:tr w:rsidR="004318F0">
        <w:tc>
          <w:tcPr>
            <w:tcW w:w="269" w:type="pct"/>
          </w:tcPr>
          <w:p w:rsidR="004318F0" w:rsidRDefault="004318F0">
            <w:pPr>
              <w:rPr>
                <w:color w:val="000000"/>
                <w:lang w:eastAsia="lt-LT"/>
              </w:rPr>
            </w:pPr>
          </w:p>
        </w:tc>
        <w:tc>
          <w:tcPr>
            <w:tcW w:w="2853" w:type="pct"/>
            <w:gridSpan w:val="6"/>
          </w:tcPr>
          <w:p w:rsidR="004318F0" w:rsidRDefault="004318F0">
            <w:pPr>
              <w:rPr>
                <w:color w:val="000000"/>
                <w:lang w:eastAsia="lt-LT"/>
              </w:rPr>
            </w:pPr>
            <w:r>
              <w:rPr>
                <w:color w:val="000000"/>
                <w:lang w:eastAsia="lt-LT"/>
              </w:rPr>
              <w:t>2) Formalųjį švietimą papildančio sporto, muzikos , dailės ugdymo programos.</w:t>
            </w:r>
          </w:p>
        </w:tc>
        <w:tc>
          <w:tcPr>
            <w:tcW w:w="1878" w:type="pct"/>
            <w:gridSpan w:val="4"/>
          </w:tcPr>
          <w:p w:rsidR="004318F0" w:rsidRDefault="004318F0">
            <w:pPr>
              <w:rPr>
                <w:color w:val="000000"/>
                <w:lang w:eastAsia="lt-LT"/>
              </w:rPr>
            </w:pPr>
            <w:r>
              <w:rPr>
                <w:color w:val="000000"/>
                <w:lang w:eastAsia="lt-LT"/>
              </w:rPr>
              <w:t>15 m.</w:t>
            </w:r>
          </w:p>
        </w:tc>
      </w:tr>
      <w:tr w:rsidR="004318F0">
        <w:tc>
          <w:tcPr>
            <w:tcW w:w="269" w:type="pct"/>
          </w:tcPr>
          <w:p w:rsidR="004318F0" w:rsidRDefault="004318F0">
            <w:pPr>
              <w:rPr>
                <w:color w:val="000000"/>
                <w:lang w:eastAsia="lt-LT"/>
              </w:rPr>
            </w:pPr>
          </w:p>
        </w:tc>
        <w:tc>
          <w:tcPr>
            <w:tcW w:w="2853" w:type="pct"/>
            <w:gridSpan w:val="6"/>
          </w:tcPr>
          <w:p w:rsidR="004318F0" w:rsidRDefault="004318F0" w:rsidP="004F4783">
            <w:pPr>
              <w:rPr>
                <w:color w:val="000000"/>
              </w:rPr>
            </w:pPr>
            <w:r>
              <w:rPr>
                <w:color w:val="000000"/>
              </w:rPr>
              <w:t>3) Kartu su Pagėgių Kultūros centru įvykdyti du meniniai projektai :</w:t>
            </w:r>
          </w:p>
          <w:p w:rsidR="004318F0" w:rsidRPr="004F4783" w:rsidRDefault="004318F0" w:rsidP="004F4783">
            <w:pPr>
              <w:rPr>
                <w:color w:val="000000"/>
              </w:rPr>
            </w:pPr>
            <w:r>
              <w:rPr>
                <w:color w:val="000000"/>
              </w:rPr>
              <w:t xml:space="preserve"> meninė kompozicija ,,Ji‘‘ (2014-05-02) ir kalėdinis koncertas ,,Kai į miestą ateina kalėdos‘‘ (2014-12-20).</w:t>
            </w:r>
          </w:p>
        </w:tc>
        <w:tc>
          <w:tcPr>
            <w:tcW w:w="1878" w:type="pct"/>
            <w:gridSpan w:val="4"/>
          </w:tcPr>
          <w:p w:rsidR="004318F0" w:rsidRDefault="004318F0">
            <w:pPr>
              <w:rPr>
                <w:color w:val="000000"/>
                <w:lang w:eastAsia="lt-LT"/>
              </w:rPr>
            </w:pPr>
            <w:r>
              <w:rPr>
                <w:color w:val="000000"/>
                <w:lang w:eastAsia="lt-LT"/>
              </w:rPr>
              <w:t>6 mėn.</w:t>
            </w:r>
          </w:p>
        </w:tc>
      </w:tr>
      <w:tr w:rsidR="004318F0">
        <w:tc>
          <w:tcPr>
            <w:tcW w:w="269" w:type="pct"/>
          </w:tcPr>
          <w:p w:rsidR="004318F0" w:rsidRDefault="004318F0">
            <w:pPr>
              <w:rPr>
                <w:color w:val="000000"/>
                <w:lang w:eastAsia="lt-LT"/>
              </w:rPr>
            </w:pPr>
          </w:p>
        </w:tc>
        <w:tc>
          <w:tcPr>
            <w:tcW w:w="2853" w:type="pct"/>
            <w:gridSpan w:val="6"/>
          </w:tcPr>
          <w:p w:rsidR="004318F0" w:rsidRDefault="004318F0" w:rsidP="004F4783">
            <w:pPr>
              <w:rPr>
                <w:color w:val="000000"/>
                <w:lang w:eastAsia="lt-LT"/>
              </w:rPr>
            </w:pPr>
            <w:r>
              <w:rPr>
                <w:color w:val="000000"/>
              </w:rPr>
              <w:t>4) Dalyvauta 2014 m. Pasaulio lietuvių dainų šventėje ,,Čia –mūsų namai‘‘ Vilniuje, džiazo dainų šventėje ,,Jaunoji džiazo banga – 2015‘‘ Klaipėdoje, 2013 m. TV konkurse ,,Dainų dainelė‘‘, tarptautiniame bei respublikiniuose pianistų konkursuose.</w:t>
            </w:r>
          </w:p>
        </w:tc>
        <w:tc>
          <w:tcPr>
            <w:tcW w:w="1878" w:type="pct"/>
            <w:gridSpan w:val="4"/>
          </w:tcPr>
          <w:p w:rsidR="004318F0" w:rsidRDefault="004318F0">
            <w:pPr>
              <w:rPr>
                <w:color w:val="000000"/>
                <w:lang w:eastAsia="lt-LT"/>
              </w:rPr>
            </w:pPr>
          </w:p>
        </w:tc>
      </w:tr>
      <w:tr w:rsidR="004318F0">
        <w:tc>
          <w:tcPr>
            <w:tcW w:w="269" w:type="pct"/>
          </w:tcPr>
          <w:p w:rsidR="004318F0" w:rsidRDefault="004318F0">
            <w:pPr>
              <w:rPr>
                <w:color w:val="000000"/>
                <w:lang w:eastAsia="lt-LT"/>
              </w:rPr>
            </w:pPr>
            <w:r>
              <w:rPr>
                <w:color w:val="000000"/>
                <w:lang w:eastAsia="lt-LT"/>
              </w:rPr>
              <w:t>16.</w:t>
            </w:r>
          </w:p>
        </w:tc>
        <w:tc>
          <w:tcPr>
            <w:tcW w:w="2853" w:type="pct"/>
            <w:gridSpan w:val="6"/>
          </w:tcPr>
          <w:p w:rsidR="004318F0" w:rsidRDefault="004318F0">
            <w:pPr>
              <w:rPr>
                <w:color w:val="000000"/>
                <w:lang w:eastAsia="lt-LT"/>
              </w:rPr>
            </w:pPr>
            <w:r>
              <w:rPr>
                <w:color w:val="000000"/>
                <w:lang w:eastAsia="lt-LT"/>
              </w:rPr>
              <w:t>Teikėjas gali pateikti turimos patirties ir veiklos įrodymus, rekomendacijas</w:t>
            </w:r>
          </w:p>
        </w:tc>
        <w:tc>
          <w:tcPr>
            <w:tcW w:w="1111" w:type="pct"/>
            <w:gridSpan w:val="3"/>
          </w:tcPr>
          <w:p w:rsidR="004318F0" w:rsidRPr="00335658" w:rsidRDefault="004318F0" w:rsidP="00335658">
            <w:pPr>
              <w:pStyle w:val="ListParagraph"/>
              <w:numPr>
                <w:ilvl w:val="0"/>
                <w:numId w:val="1"/>
              </w:numPr>
              <w:rPr>
                <w:color w:val="000000"/>
                <w:lang w:eastAsia="lt-LT"/>
              </w:rPr>
            </w:pPr>
            <w:r w:rsidRPr="00335658">
              <w:rPr>
                <w:color w:val="000000"/>
                <w:lang w:eastAsia="lt-LT"/>
              </w:rPr>
              <w:t>Taip</w:t>
            </w:r>
          </w:p>
        </w:tc>
        <w:tc>
          <w:tcPr>
            <w:tcW w:w="767" w:type="pct"/>
          </w:tcPr>
          <w:p w:rsidR="004318F0" w:rsidRDefault="004318F0">
            <w:pPr>
              <w:rPr>
                <w:color w:val="000000"/>
                <w:lang w:eastAsia="lt-LT"/>
              </w:rPr>
            </w:pPr>
            <w:r>
              <w:rPr>
                <w:rFonts w:ascii="MS Mincho" w:eastAsia="MS Mincho" w:hAnsi="MS Mincho" w:cs="MS Mincho" w:hint="eastAsia"/>
                <w:lang w:val="en-US" w:eastAsia="ja-JP"/>
              </w:rPr>
              <w:t>☐</w:t>
            </w:r>
            <w:r>
              <w:rPr>
                <w:rFonts w:ascii="MS Mincho" w:eastAsia="MS Mincho" w:hAnsi="MS Mincho" w:cs="MS Mincho"/>
                <w:lang w:val="en-US" w:eastAsia="ja-JP"/>
              </w:rPr>
              <w:t xml:space="preserve"> </w:t>
            </w:r>
            <w:r>
              <w:rPr>
                <w:color w:val="000000"/>
                <w:lang w:eastAsia="lt-LT"/>
              </w:rPr>
              <w:t>Ne</w:t>
            </w:r>
          </w:p>
        </w:tc>
      </w:tr>
      <w:tr w:rsidR="004318F0" w:rsidRPr="00695D91">
        <w:tc>
          <w:tcPr>
            <w:tcW w:w="269" w:type="pct"/>
          </w:tcPr>
          <w:p w:rsidR="004318F0" w:rsidRDefault="004318F0">
            <w:pPr>
              <w:rPr>
                <w:color w:val="000000"/>
                <w:lang w:eastAsia="lt-LT"/>
              </w:rPr>
            </w:pPr>
          </w:p>
        </w:tc>
        <w:tc>
          <w:tcPr>
            <w:tcW w:w="4731" w:type="pct"/>
            <w:gridSpan w:val="10"/>
          </w:tcPr>
          <w:p w:rsidR="004318F0" w:rsidRDefault="004318F0">
            <w:pPr>
              <w:rPr>
                <w:color w:val="000000"/>
                <w:lang w:eastAsia="lt-LT"/>
              </w:rPr>
            </w:pPr>
            <w:r>
              <w:rPr>
                <w:color w:val="000000"/>
                <w:lang w:eastAsia="lt-LT"/>
              </w:rPr>
              <w:t xml:space="preserve">Institucijos, galinčios rekomenduoti NVŠ teikėją kaip kokybiškų NVŠ paslaugų teikėją ar bendradarbiavimo NVŠ srityje partnerį </w:t>
            </w:r>
          </w:p>
        </w:tc>
      </w:tr>
      <w:tr w:rsidR="004318F0">
        <w:tc>
          <w:tcPr>
            <w:tcW w:w="269" w:type="pct"/>
          </w:tcPr>
          <w:p w:rsidR="004318F0" w:rsidRDefault="004318F0">
            <w:pPr>
              <w:rPr>
                <w:color w:val="000000"/>
                <w:lang w:eastAsia="lt-LT"/>
              </w:rPr>
            </w:pPr>
          </w:p>
        </w:tc>
        <w:tc>
          <w:tcPr>
            <w:tcW w:w="749" w:type="pct"/>
            <w:gridSpan w:val="2"/>
          </w:tcPr>
          <w:p w:rsidR="004318F0" w:rsidRDefault="004318F0">
            <w:pPr>
              <w:rPr>
                <w:color w:val="000000"/>
                <w:lang w:eastAsia="lt-LT"/>
              </w:rPr>
            </w:pPr>
            <w:r>
              <w:rPr>
                <w:color w:val="000000"/>
                <w:lang w:eastAsia="lt-LT"/>
              </w:rPr>
              <w:t>Pavadini-</w:t>
            </w:r>
          </w:p>
          <w:p w:rsidR="004318F0" w:rsidRDefault="004318F0">
            <w:pPr>
              <w:rPr>
                <w:color w:val="000000"/>
                <w:lang w:eastAsia="lt-LT"/>
              </w:rPr>
            </w:pPr>
            <w:r>
              <w:rPr>
                <w:color w:val="000000"/>
                <w:lang w:eastAsia="lt-LT"/>
              </w:rPr>
              <w:t>mas</w:t>
            </w:r>
          </w:p>
        </w:tc>
        <w:tc>
          <w:tcPr>
            <w:tcW w:w="589" w:type="pct"/>
          </w:tcPr>
          <w:p w:rsidR="004318F0" w:rsidRDefault="004318F0">
            <w:pPr>
              <w:rPr>
                <w:color w:val="000000"/>
                <w:lang w:eastAsia="lt-LT"/>
              </w:rPr>
            </w:pPr>
            <w:r>
              <w:rPr>
                <w:color w:val="000000"/>
                <w:lang w:eastAsia="lt-LT"/>
              </w:rPr>
              <w:t>Adresas</w:t>
            </w:r>
          </w:p>
        </w:tc>
        <w:tc>
          <w:tcPr>
            <w:tcW w:w="557" w:type="pct"/>
            <w:gridSpan w:val="2"/>
          </w:tcPr>
          <w:p w:rsidR="004318F0" w:rsidRDefault="004318F0">
            <w:pPr>
              <w:rPr>
                <w:color w:val="000000"/>
                <w:lang w:eastAsia="lt-LT"/>
              </w:rPr>
            </w:pPr>
            <w:r>
              <w:rPr>
                <w:color w:val="000000"/>
                <w:lang w:eastAsia="lt-LT"/>
              </w:rPr>
              <w:t>Telefonas</w:t>
            </w:r>
          </w:p>
          <w:p w:rsidR="004318F0" w:rsidRDefault="004318F0">
            <w:pPr>
              <w:rPr>
                <w:color w:val="000000"/>
                <w:lang w:eastAsia="lt-LT"/>
              </w:rPr>
            </w:pPr>
          </w:p>
        </w:tc>
        <w:tc>
          <w:tcPr>
            <w:tcW w:w="1071" w:type="pct"/>
            <w:gridSpan w:val="2"/>
          </w:tcPr>
          <w:p w:rsidR="004318F0" w:rsidRDefault="004318F0">
            <w:pPr>
              <w:rPr>
                <w:color w:val="000000"/>
                <w:lang w:eastAsia="lt-LT"/>
              </w:rPr>
            </w:pPr>
            <w:r>
              <w:rPr>
                <w:color w:val="000000"/>
                <w:lang w:eastAsia="lt-LT"/>
              </w:rPr>
              <w:t>El. paštas</w:t>
            </w:r>
          </w:p>
        </w:tc>
        <w:tc>
          <w:tcPr>
            <w:tcW w:w="1765" w:type="pct"/>
            <w:gridSpan w:val="3"/>
          </w:tcPr>
          <w:p w:rsidR="004318F0" w:rsidRDefault="004318F0">
            <w:pPr>
              <w:rPr>
                <w:color w:val="000000"/>
                <w:lang w:eastAsia="lt-LT"/>
              </w:rPr>
            </w:pPr>
            <w:r>
              <w:rPr>
                <w:color w:val="000000"/>
                <w:lang w:eastAsia="lt-LT"/>
              </w:rPr>
              <w:t>Rekomenduoja/</w:t>
            </w:r>
          </w:p>
          <w:p w:rsidR="004318F0" w:rsidRDefault="004318F0">
            <w:pPr>
              <w:rPr>
                <w:color w:val="000000"/>
                <w:lang w:eastAsia="lt-LT"/>
              </w:rPr>
            </w:pPr>
            <w:r>
              <w:rPr>
                <w:color w:val="000000"/>
                <w:lang w:eastAsia="lt-LT"/>
              </w:rPr>
              <w:t>bendradarbiauja</w:t>
            </w:r>
          </w:p>
        </w:tc>
      </w:tr>
      <w:tr w:rsidR="004318F0">
        <w:tc>
          <w:tcPr>
            <w:tcW w:w="269" w:type="pct"/>
          </w:tcPr>
          <w:p w:rsidR="004318F0" w:rsidRDefault="004318F0">
            <w:pPr>
              <w:rPr>
                <w:color w:val="000000"/>
                <w:lang w:eastAsia="lt-LT"/>
              </w:rPr>
            </w:pPr>
          </w:p>
        </w:tc>
        <w:tc>
          <w:tcPr>
            <w:tcW w:w="727" w:type="pct"/>
          </w:tcPr>
          <w:p w:rsidR="004318F0" w:rsidRDefault="004318F0">
            <w:pPr>
              <w:rPr>
                <w:color w:val="000000"/>
                <w:lang w:eastAsia="lt-LT"/>
              </w:rPr>
            </w:pPr>
            <w:r>
              <w:rPr>
                <w:color w:val="000000"/>
                <w:lang w:eastAsia="lt-LT"/>
              </w:rPr>
              <w:t>1)</w:t>
            </w:r>
            <w:r>
              <w:rPr>
                <w:color w:val="000000"/>
              </w:rPr>
              <w:t xml:space="preserve"> Pagėgių Kultūros centras</w:t>
            </w:r>
          </w:p>
        </w:tc>
        <w:tc>
          <w:tcPr>
            <w:tcW w:w="611" w:type="pct"/>
            <w:gridSpan w:val="2"/>
          </w:tcPr>
          <w:p w:rsidR="004318F0" w:rsidRDefault="004318F0">
            <w:pPr>
              <w:rPr>
                <w:color w:val="000000"/>
                <w:lang w:eastAsia="lt-LT"/>
              </w:rPr>
            </w:pPr>
            <w:r>
              <w:rPr>
                <w:color w:val="000000"/>
                <w:lang w:eastAsia="lt-LT"/>
              </w:rPr>
              <w:t>Jaunimo g. -3, Pagėgiai</w:t>
            </w:r>
          </w:p>
        </w:tc>
        <w:tc>
          <w:tcPr>
            <w:tcW w:w="557" w:type="pct"/>
            <w:gridSpan w:val="2"/>
          </w:tcPr>
          <w:p w:rsidR="004318F0" w:rsidRDefault="004318F0">
            <w:pPr>
              <w:rPr>
                <w:color w:val="000000"/>
                <w:lang w:eastAsia="lt-LT"/>
              </w:rPr>
            </w:pPr>
            <w:r>
              <w:rPr>
                <w:color w:val="000000"/>
                <w:lang w:eastAsia="lt-LT"/>
              </w:rPr>
              <w:t>8-441 57240</w:t>
            </w:r>
          </w:p>
        </w:tc>
        <w:tc>
          <w:tcPr>
            <w:tcW w:w="1071" w:type="pct"/>
            <w:gridSpan w:val="2"/>
          </w:tcPr>
          <w:p w:rsidR="004318F0" w:rsidRDefault="004318F0" w:rsidP="00335658">
            <w:pPr>
              <w:rPr>
                <w:color w:val="000000"/>
              </w:rPr>
            </w:pPr>
            <w:r>
              <w:rPr>
                <w:color w:val="000000"/>
              </w:rPr>
              <w:t>pagegiukultura@</w:t>
            </w:r>
          </w:p>
          <w:p w:rsidR="004318F0" w:rsidRDefault="004318F0" w:rsidP="00335658">
            <w:pPr>
              <w:rPr>
                <w:color w:val="000000"/>
                <w:lang w:eastAsia="lt-LT"/>
              </w:rPr>
            </w:pPr>
            <w:r>
              <w:rPr>
                <w:color w:val="000000"/>
              </w:rPr>
              <w:t>gmail.com</w:t>
            </w:r>
          </w:p>
        </w:tc>
        <w:tc>
          <w:tcPr>
            <w:tcW w:w="885" w:type="pct"/>
          </w:tcPr>
          <w:p w:rsidR="004318F0" w:rsidRPr="00335658" w:rsidRDefault="004318F0" w:rsidP="00335658">
            <w:pPr>
              <w:pStyle w:val="ListParagraph"/>
              <w:numPr>
                <w:ilvl w:val="0"/>
                <w:numId w:val="1"/>
              </w:numPr>
              <w:rPr>
                <w:color w:val="000000"/>
                <w:lang w:eastAsia="lt-LT"/>
              </w:rPr>
            </w:pPr>
            <w:r w:rsidRPr="00335658">
              <w:rPr>
                <w:color w:val="000000"/>
                <w:lang w:eastAsia="lt-LT"/>
              </w:rPr>
              <w:t>R</w:t>
            </w:r>
          </w:p>
        </w:tc>
        <w:tc>
          <w:tcPr>
            <w:tcW w:w="880" w:type="pct"/>
            <w:gridSpan w:val="2"/>
          </w:tcPr>
          <w:p w:rsidR="004318F0" w:rsidRPr="00335658" w:rsidRDefault="004318F0" w:rsidP="00335658">
            <w:pPr>
              <w:pStyle w:val="ListParagraph"/>
              <w:numPr>
                <w:ilvl w:val="0"/>
                <w:numId w:val="1"/>
              </w:numPr>
              <w:rPr>
                <w:color w:val="000000"/>
                <w:lang w:eastAsia="lt-LT"/>
              </w:rPr>
            </w:pPr>
            <w:r w:rsidRPr="00335658">
              <w:rPr>
                <w:color w:val="000000"/>
                <w:lang w:eastAsia="lt-LT"/>
              </w:rPr>
              <w:t>B</w:t>
            </w:r>
          </w:p>
        </w:tc>
      </w:tr>
      <w:tr w:rsidR="004318F0">
        <w:tc>
          <w:tcPr>
            <w:tcW w:w="269" w:type="pct"/>
          </w:tcPr>
          <w:p w:rsidR="004318F0" w:rsidRDefault="004318F0">
            <w:pPr>
              <w:rPr>
                <w:color w:val="000000"/>
                <w:lang w:eastAsia="lt-LT"/>
              </w:rPr>
            </w:pPr>
          </w:p>
        </w:tc>
        <w:tc>
          <w:tcPr>
            <w:tcW w:w="749" w:type="pct"/>
            <w:gridSpan w:val="2"/>
          </w:tcPr>
          <w:p w:rsidR="004318F0" w:rsidRDefault="004318F0">
            <w:pPr>
              <w:rPr>
                <w:color w:val="000000"/>
                <w:lang w:eastAsia="lt-LT"/>
              </w:rPr>
            </w:pPr>
            <w:r>
              <w:rPr>
                <w:color w:val="000000"/>
                <w:lang w:eastAsia="lt-LT"/>
              </w:rPr>
              <w:t>2)Pagėgių Viešoji biblioteka</w:t>
            </w:r>
          </w:p>
        </w:tc>
        <w:tc>
          <w:tcPr>
            <w:tcW w:w="589" w:type="pct"/>
          </w:tcPr>
          <w:p w:rsidR="004318F0" w:rsidRDefault="004318F0">
            <w:pPr>
              <w:rPr>
                <w:color w:val="000000"/>
                <w:lang w:eastAsia="lt-LT"/>
              </w:rPr>
            </w:pPr>
            <w:r>
              <w:rPr>
                <w:color w:val="000000"/>
                <w:lang w:eastAsia="lt-LT"/>
              </w:rPr>
              <w:t>Jaunimo g. -3,</w:t>
            </w:r>
          </w:p>
          <w:p w:rsidR="004318F0" w:rsidRDefault="004318F0">
            <w:pPr>
              <w:rPr>
                <w:color w:val="000000"/>
                <w:lang w:eastAsia="lt-LT"/>
              </w:rPr>
            </w:pPr>
            <w:r>
              <w:rPr>
                <w:color w:val="000000"/>
                <w:lang w:eastAsia="lt-LT"/>
              </w:rPr>
              <w:t>Pagėgiai</w:t>
            </w:r>
          </w:p>
        </w:tc>
        <w:tc>
          <w:tcPr>
            <w:tcW w:w="557" w:type="pct"/>
            <w:gridSpan w:val="2"/>
          </w:tcPr>
          <w:p w:rsidR="004318F0" w:rsidRDefault="004318F0">
            <w:pPr>
              <w:rPr>
                <w:color w:val="000000"/>
                <w:lang w:eastAsia="lt-LT"/>
              </w:rPr>
            </w:pPr>
            <w:r>
              <w:rPr>
                <w:color w:val="000000"/>
                <w:lang w:eastAsia="lt-LT"/>
              </w:rPr>
              <w:t>8-441 57328</w:t>
            </w:r>
          </w:p>
        </w:tc>
        <w:tc>
          <w:tcPr>
            <w:tcW w:w="1071" w:type="pct"/>
            <w:gridSpan w:val="2"/>
          </w:tcPr>
          <w:p w:rsidR="004318F0" w:rsidRDefault="004318F0" w:rsidP="00335658">
            <w:pPr>
              <w:rPr>
                <w:color w:val="000000"/>
              </w:rPr>
            </w:pPr>
            <w:r>
              <w:rPr>
                <w:color w:val="000000"/>
              </w:rPr>
              <w:t>pagegiusvb@</w:t>
            </w:r>
          </w:p>
          <w:p w:rsidR="004318F0" w:rsidRDefault="004318F0" w:rsidP="00335658">
            <w:pPr>
              <w:rPr>
                <w:color w:val="000000"/>
                <w:lang w:eastAsia="lt-LT"/>
              </w:rPr>
            </w:pPr>
            <w:r>
              <w:rPr>
                <w:color w:val="000000"/>
              </w:rPr>
              <w:t>takas.lt</w:t>
            </w:r>
          </w:p>
        </w:tc>
        <w:tc>
          <w:tcPr>
            <w:tcW w:w="885" w:type="pct"/>
          </w:tcPr>
          <w:p w:rsidR="004318F0" w:rsidRPr="00335658" w:rsidRDefault="004318F0" w:rsidP="00335658">
            <w:pPr>
              <w:pStyle w:val="ListParagraph"/>
              <w:numPr>
                <w:ilvl w:val="0"/>
                <w:numId w:val="1"/>
              </w:numPr>
              <w:rPr>
                <w:color w:val="000000"/>
                <w:lang w:eastAsia="lt-LT"/>
              </w:rPr>
            </w:pPr>
            <w:r w:rsidRPr="00335658">
              <w:rPr>
                <w:color w:val="000000"/>
                <w:lang w:eastAsia="lt-LT"/>
              </w:rPr>
              <w:t>R</w:t>
            </w:r>
          </w:p>
        </w:tc>
        <w:tc>
          <w:tcPr>
            <w:tcW w:w="880" w:type="pct"/>
            <w:gridSpan w:val="2"/>
          </w:tcPr>
          <w:p w:rsidR="004318F0" w:rsidRPr="00335658" w:rsidRDefault="004318F0" w:rsidP="00335658">
            <w:pPr>
              <w:pStyle w:val="ListParagraph"/>
              <w:numPr>
                <w:ilvl w:val="0"/>
                <w:numId w:val="1"/>
              </w:numPr>
              <w:rPr>
                <w:color w:val="000000"/>
                <w:lang w:eastAsia="lt-LT"/>
              </w:rPr>
            </w:pPr>
            <w:r w:rsidRPr="00335658">
              <w:rPr>
                <w:color w:val="000000"/>
                <w:lang w:eastAsia="lt-LT"/>
              </w:rPr>
              <w:t>B</w:t>
            </w:r>
          </w:p>
        </w:tc>
      </w:tr>
    </w:tbl>
    <w:p w:rsidR="004318F0" w:rsidRDefault="004318F0" w:rsidP="00695D91">
      <w:pPr>
        <w:rPr>
          <w:color w:val="000000"/>
          <w:lang w:eastAsia="lt-LT"/>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9"/>
        <w:gridCol w:w="556"/>
        <w:gridCol w:w="242"/>
        <w:gridCol w:w="1020"/>
        <w:gridCol w:w="636"/>
        <w:gridCol w:w="1683"/>
        <w:gridCol w:w="634"/>
        <w:gridCol w:w="222"/>
        <w:gridCol w:w="762"/>
        <w:gridCol w:w="1220"/>
        <w:gridCol w:w="598"/>
        <w:gridCol w:w="215"/>
        <w:gridCol w:w="1159"/>
      </w:tblGrid>
      <w:tr w:rsidR="004318F0">
        <w:tc>
          <w:tcPr>
            <w:tcW w:w="5000" w:type="pct"/>
            <w:gridSpan w:val="13"/>
          </w:tcPr>
          <w:p w:rsidR="004318F0" w:rsidRDefault="004318F0">
            <w:pPr>
              <w:rPr>
                <w:rFonts w:eastAsia="MS Mincho"/>
                <w:b/>
                <w:bCs/>
                <w:lang w:eastAsia="ja-JP"/>
              </w:rPr>
            </w:pPr>
            <w:r>
              <w:rPr>
                <w:b/>
                <w:bCs/>
                <w:color w:val="000000"/>
                <w:lang w:eastAsia="lt-LT"/>
              </w:rPr>
              <w:t xml:space="preserve">INFORMACIJA APIE NVŠ PROGRAMĄ </w:t>
            </w:r>
          </w:p>
        </w:tc>
      </w:tr>
      <w:tr w:rsidR="004318F0">
        <w:tc>
          <w:tcPr>
            <w:tcW w:w="340" w:type="pct"/>
          </w:tcPr>
          <w:p w:rsidR="004318F0" w:rsidRDefault="004318F0">
            <w:pPr>
              <w:rPr>
                <w:rFonts w:eastAsia="MS Mincho"/>
                <w:lang w:eastAsia="ja-JP"/>
              </w:rPr>
            </w:pPr>
          </w:p>
        </w:tc>
        <w:tc>
          <w:tcPr>
            <w:tcW w:w="4660" w:type="pct"/>
            <w:gridSpan w:val="12"/>
          </w:tcPr>
          <w:p w:rsidR="004318F0" w:rsidRDefault="004318F0">
            <w:pPr>
              <w:rPr>
                <w:rFonts w:eastAsia="MS Mincho"/>
                <w:lang w:eastAsia="ja-JP"/>
              </w:rPr>
            </w:pPr>
            <w:r>
              <w:rPr>
                <w:color w:val="000000"/>
                <w:lang w:eastAsia="lt-LT"/>
              </w:rPr>
              <w:t>Informacija apie NVŠ programos rengėją</w:t>
            </w:r>
          </w:p>
        </w:tc>
      </w:tr>
      <w:tr w:rsidR="004318F0">
        <w:tc>
          <w:tcPr>
            <w:tcW w:w="340" w:type="pct"/>
          </w:tcPr>
          <w:p w:rsidR="004318F0" w:rsidRDefault="004318F0">
            <w:pPr>
              <w:rPr>
                <w:rFonts w:eastAsia="MS Mincho"/>
                <w:lang w:eastAsia="ja-JP"/>
              </w:rPr>
            </w:pPr>
            <w:r>
              <w:rPr>
                <w:rFonts w:eastAsia="MS Mincho"/>
                <w:lang w:eastAsia="ja-JP"/>
              </w:rPr>
              <w:t>1.</w:t>
            </w:r>
          </w:p>
        </w:tc>
        <w:tc>
          <w:tcPr>
            <w:tcW w:w="4660" w:type="pct"/>
            <w:gridSpan w:val="12"/>
          </w:tcPr>
          <w:p w:rsidR="004318F0" w:rsidRDefault="004318F0">
            <w:pPr>
              <w:rPr>
                <w:color w:val="000000"/>
                <w:lang w:eastAsia="lt-LT"/>
              </w:rPr>
            </w:pPr>
            <w:r>
              <w:rPr>
                <w:color w:val="000000"/>
                <w:lang w:eastAsia="lt-LT"/>
              </w:rPr>
              <w:t>Vardas ir pavardė : Evelina Norkienė</w:t>
            </w:r>
          </w:p>
        </w:tc>
      </w:tr>
      <w:tr w:rsidR="004318F0">
        <w:tc>
          <w:tcPr>
            <w:tcW w:w="340" w:type="pct"/>
          </w:tcPr>
          <w:p w:rsidR="004318F0" w:rsidRDefault="004318F0">
            <w:pPr>
              <w:rPr>
                <w:rFonts w:eastAsia="MS Mincho"/>
                <w:lang w:eastAsia="ja-JP"/>
              </w:rPr>
            </w:pPr>
            <w:r>
              <w:rPr>
                <w:rFonts w:eastAsia="MS Mincho"/>
                <w:lang w:eastAsia="ja-JP"/>
              </w:rPr>
              <w:t>2.</w:t>
            </w:r>
          </w:p>
        </w:tc>
        <w:tc>
          <w:tcPr>
            <w:tcW w:w="4660" w:type="pct"/>
            <w:gridSpan w:val="12"/>
          </w:tcPr>
          <w:p w:rsidR="004318F0" w:rsidRDefault="004318F0">
            <w:pPr>
              <w:rPr>
                <w:color w:val="000000"/>
                <w:lang w:eastAsia="lt-LT"/>
              </w:rPr>
            </w:pPr>
            <w:r>
              <w:rPr>
                <w:color w:val="000000"/>
                <w:lang w:eastAsia="lt-LT"/>
              </w:rPr>
              <w:t xml:space="preserve">Išsilavinimas ir kvalifikacija: </w:t>
            </w:r>
            <w:r>
              <w:rPr>
                <w:color w:val="000000"/>
              </w:rPr>
              <w:t>aukštasis universitetinis, vyr. muzikos mokytoja, III vadybos kategorija</w:t>
            </w:r>
          </w:p>
        </w:tc>
      </w:tr>
      <w:tr w:rsidR="004318F0">
        <w:tc>
          <w:tcPr>
            <w:tcW w:w="340" w:type="pct"/>
          </w:tcPr>
          <w:p w:rsidR="004318F0" w:rsidRDefault="004318F0">
            <w:pPr>
              <w:rPr>
                <w:rFonts w:eastAsia="MS Mincho"/>
                <w:lang w:eastAsia="ja-JP"/>
              </w:rPr>
            </w:pPr>
            <w:r>
              <w:rPr>
                <w:rFonts w:eastAsia="MS Mincho"/>
                <w:lang w:eastAsia="ja-JP"/>
              </w:rPr>
              <w:t>3.</w:t>
            </w:r>
          </w:p>
        </w:tc>
        <w:tc>
          <w:tcPr>
            <w:tcW w:w="4660" w:type="pct"/>
            <w:gridSpan w:val="12"/>
          </w:tcPr>
          <w:p w:rsidR="004318F0" w:rsidRDefault="004318F0">
            <w:pPr>
              <w:rPr>
                <w:color w:val="000000"/>
                <w:lang w:eastAsia="lt-LT"/>
              </w:rPr>
            </w:pPr>
            <w:r>
              <w:rPr>
                <w:color w:val="000000"/>
                <w:lang w:eastAsia="lt-LT"/>
              </w:rPr>
              <w:t>El. pašto adresas : pagegiumsms@gmail.com</w:t>
            </w:r>
          </w:p>
        </w:tc>
      </w:tr>
      <w:tr w:rsidR="004318F0">
        <w:tc>
          <w:tcPr>
            <w:tcW w:w="340" w:type="pct"/>
          </w:tcPr>
          <w:p w:rsidR="004318F0" w:rsidRDefault="004318F0">
            <w:pPr>
              <w:rPr>
                <w:rFonts w:eastAsia="MS Mincho"/>
                <w:lang w:eastAsia="ja-JP"/>
              </w:rPr>
            </w:pPr>
            <w:r>
              <w:rPr>
                <w:rFonts w:eastAsia="MS Mincho"/>
                <w:lang w:eastAsia="ja-JP"/>
              </w:rPr>
              <w:t xml:space="preserve">4. </w:t>
            </w:r>
          </w:p>
        </w:tc>
        <w:tc>
          <w:tcPr>
            <w:tcW w:w="4660" w:type="pct"/>
            <w:gridSpan w:val="12"/>
          </w:tcPr>
          <w:p w:rsidR="004318F0" w:rsidRDefault="004318F0">
            <w:pPr>
              <w:rPr>
                <w:color w:val="000000"/>
                <w:lang w:eastAsia="lt-LT"/>
              </w:rPr>
            </w:pPr>
            <w:r>
              <w:rPr>
                <w:color w:val="000000"/>
                <w:lang w:eastAsia="lt-LT"/>
              </w:rPr>
              <w:t>Telefono numeris: 867837658</w:t>
            </w:r>
          </w:p>
        </w:tc>
      </w:tr>
      <w:tr w:rsidR="004318F0">
        <w:tc>
          <w:tcPr>
            <w:tcW w:w="340" w:type="pct"/>
          </w:tcPr>
          <w:p w:rsidR="004318F0" w:rsidRDefault="004318F0">
            <w:pPr>
              <w:rPr>
                <w:rFonts w:eastAsia="MS Mincho"/>
                <w:lang w:eastAsia="ja-JP"/>
              </w:rPr>
            </w:pPr>
            <w:r>
              <w:rPr>
                <w:rFonts w:eastAsia="MS Mincho"/>
                <w:lang w:eastAsia="ja-JP"/>
              </w:rPr>
              <w:t xml:space="preserve">5. </w:t>
            </w:r>
          </w:p>
        </w:tc>
        <w:tc>
          <w:tcPr>
            <w:tcW w:w="4660" w:type="pct"/>
            <w:gridSpan w:val="12"/>
          </w:tcPr>
          <w:p w:rsidR="004318F0" w:rsidRDefault="004318F0">
            <w:pPr>
              <w:rPr>
                <w:color w:val="000000"/>
                <w:lang w:eastAsia="lt-LT"/>
              </w:rPr>
            </w:pPr>
            <w:r>
              <w:rPr>
                <w:color w:val="000000"/>
                <w:lang w:eastAsia="lt-LT"/>
              </w:rPr>
              <w:t xml:space="preserve">Darbovietė, pareigos: </w:t>
            </w:r>
            <w:r>
              <w:rPr>
                <w:color w:val="000000"/>
              </w:rPr>
              <w:t>Pagėgių savivaldybės meno ir sporto mokykla, direktorė.</w:t>
            </w:r>
          </w:p>
        </w:tc>
      </w:tr>
      <w:tr w:rsidR="004318F0">
        <w:tc>
          <w:tcPr>
            <w:tcW w:w="340" w:type="pct"/>
          </w:tcPr>
          <w:p w:rsidR="004318F0" w:rsidRDefault="004318F0">
            <w:pPr>
              <w:rPr>
                <w:rFonts w:eastAsia="MS Mincho"/>
                <w:lang w:eastAsia="ja-JP"/>
              </w:rPr>
            </w:pPr>
          </w:p>
        </w:tc>
        <w:tc>
          <w:tcPr>
            <w:tcW w:w="4660" w:type="pct"/>
            <w:gridSpan w:val="12"/>
          </w:tcPr>
          <w:p w:rsidR="004318F0" w:rsidRDefault="004318F0">
            <w:pPr>
              <w:rPr>
                <w:color w:val="000000"/>
                <w:lang w:eastAsia="lt-LT"/>
              </w:rPr>
            </w:pPr>
            <w:r>
              <w:rPr>
                <w:color w:val="000000"/>
                <w:lang w:eastAsia="lt-LT"/>
              </w:rPr>
              <w:t>Informacija apie NVŠ programos turinį</w:t>
            </w:r>
          </w:p>
        </w:tc>
      </w:tr>
      <w:tr w:rsidR="004318F0">
        <w:tc>
          <w:tcPr>
            <w:tcW w:w="340" w:type="pct"/>
            <w:vMerge w:val="restart"/>
          </w:tcPr>
          <w:p w:rsidR="004318F0" w:rsidRDefault="004318F0">
            <w:pPr>
              <w:rPr>
                <w:rFonts w:eastAsia="MS Mincho"/>
                <w:lang w:eastAsia="ja-JP"/>
              </w:rPr>
            </w:pPr>
            <w:r>
              <w:rPr>
                <w:rFonts w:eastAsia="MS Mincho"/>
                <w:lang w:eastAsia="ja-JP"/>
              </w:rPr>
              <w:t xml:space="preserve">6. </w:t>
            </w:r>
          </w:p>
        </w:tc>
        <w:tc>
          <w:tcPr>
            <w:tcW w:w="4660" w:type="pct"/>
            <w:gridSpan w:val="12"/>
          </w:tcPr>
          <w:p w:rsidR="004318F0" w:rsidRDefault="004318F0">
            <w:pPr>
              <w:rPr>
                <w:b/>
                <w:bCs/>
                <w:color w:val="000000"/>
                <w:lang w:eastAsia="lt-LT"/>
              </w:rPr>
            </w:pPr>
            <w:r>
              <w:rPr>
                <w:color w:val="000000"/>
                <w:lang w:eastAsia="lt-LT"/>
              </w:rPr>
              <w:t>Programos pavadinimas</w:t>
            </w:r>
            <w:r>
              <w:rPr>
                <w:rFonts w:eastAsia="MS Mincho"/>
                <w:i/>
                <w:iCs/>
                <w:lang w:eastAsia="ja-JP"/>
              </w:rPr>
              <w:t xml:space="preserve"> </w:t>
            </w:r>
            <w:r>
              <w:rPr>
                <w:rFonts w:eastAsia="MS Mincho"/>
                <w:lang w:eastAsia="ja-JP"/>
              </w:rPr>
              <w:t>(konkretus, tiesiogiai susijęs su programos turiniu)</w:t>
            </w:r>
          </w:p>
        </w:tc>
      </w:tr>
      <w:tr w:rsidR="004318F0">
        <w:trPr>
          <w:trHeight w:val="420"/>
        </w:trPr>
        <w:tc>
          <w:tcPr>
            <w:tcW w:w="0" w:type="auto"/>
            <w:vMerge/>
            <w:vAlign w:val="center"/>
          </w:tcPr>
          <w:p w:rsidR="004318F0" w:rsidRDefault="004318F0">
            <w:pPr>
              <w:rPr>
                <w:rFonts w:eastAsia="MS Mincho"/>
                <w:lang w:eastAsia="ja-JP"/>
              </w:rPr>
            </w:pPr>
          </w:p>
        </w:tc>
        <w:tc>
          <w:tcPr>
            <w:tcW w:w="4660" w:type="pct"/>
            <w:gridSpan w:val="12"/>
            <w:vAlign w:val="center"/>
          </w:tcPr>
          <w:p w:rsidR="004318F0" w:rsidRPr="00AB3820" w:rsidRDefault="004318F0">
            <w:pPr>
              <w:rPr>
                <w:rFonts w:eastAsia="MS Mincho"/>
                <w:lang w:eastAsia="ja-JP"/>
              </w:rPr>
            </w:pPr>
            <w:r>
              <w:rPr>
                <w:b/>
                <w:bCs/>
              </w:rPr>
              <w:t>Muzikinio neformaliojo vaikų švietimo ugdymo programa</w:t>
            </w:r>
          </w:p>
        </w:tc>
      </w:tr>
      <w:tr w:rsidR="004318F0">
        <w:tc>
          <w:tcPr>
            <w:tcW w:w="340" w:type="pct"/>
            <w:vMerge w:val="restart"/>
          </w:tcPr>
          <w:p w:rsidR="004318F0" w:rsidRDefault="004318F0">
            <w:pPr>
              <w:rPr>
                <w:rFonts w:eastAsia="MS Mincho"/>
                <w:lang w:eastAsia="ja-JP"/>
              </w:rPr>
            </w:pPr>
            <w:r>
              <w:rPr>
                <w:rFonts w:eastAsia="MS Mincho"/>
                <w:lang w:eastAsia="ja-JP"/>
              </w:rPr>
              <w:t>7.</w:t>
            </w:r>
          </w:p>
        </w:tc>
        <w:tc>
          <w:tcPr>
            <w:tcW w:w="4660" w:type="pct"/>
            <w:gridSpan w:val="12"/>
            <w:vAlign w:val="center"/>
          </w:tcPr>
          <w:p w:rsidR="004318F0" w:rsidRDefault="004318F0">
            <w:pPr>
              <w:rPr>
                <w:rFonts w:eastAsia="MS Mincho"/>
                <w:lang w:eastAsia="ja-JP"/>
              </w:rPr>
            </w:pPr>
            <w:r>
              <w:rPr>
                <w:rFonts w:eastAsia="MS Mincho"/>
                <w:lang w:eastAsia="ja-JP"/>
              </w:rPr>
              <w:t>NVŠ programos kodas Kvalifikacijos tobulinimo programų ir renginių registre (KTPRR)</w:t>
            </w:r>
          </w:p>
        </w:tc>
      </w:tr>
      <w:tr w:rsidR="004318F0">
        <w:tc>
          <w:tcPr>
            <w:tcW w:w="0" w:type="auto"/>
            <w:vMerge/>
            <w:vAlign w:val="center"/>
          </w:tcPr>
          <w:p w:rsidR="004318F0" w:rsidRDefault="004318F0">
            <w:pPr>
              <w:rPr>
                <w:rFonts w:eastAsia="MS Mincho"/>
                <w:lang w:eastAsia="ja-JP"/>
              </w:rPr>
            </w:pPr>
          </w:p>
        </w:tc>
        <w:tc>
          <w:tcPr>
            <w:tcW w:w="4660" w:type="pct"/>
            <w:gridSpan w:val="12"/>
            <w:vAlign w:val="center"/>
          </w:tcPr>
          <w:p w:rsidR="004318F0" w:rsidRPr="00E778DF" w:rsidRDefault="004318F0">
            <w:pPr>
              <w:rPr>
                <w:rFonts w:eastAsia="MS Mincho"/>
                <w:lang w:eastAsia="ja-JP"/>
              </w:rPr>
            </w:pPr>
            <w:r w:rsidRPr="00E778DF">
              <w:rPr>
                <w:rFonts w:eastAsia="MS Mincho"/>
                <w:lang w:eastAsia="ja-JP"/>
              </w:rPr>
              <w:t>120100777</w:t>
            </w:r>
          </w:p>
          <w:p w:rsidR="004318F0" w:rsidRDefault="004318F0">
            <w:pPr>
              <w:rPr>
                <w:rFonts w:eastAsia="MS Mincho"/>
                <w:lang w:eastAsia="ja-JP"/>
              </w:rPr>
            </w:pPr>
          </w:p>
        </w:tc>
      </w:tr>
      <w:tr w:rsidR="004318F0">
        <w:trPr>
          <w:trHeight w:val="294"/>
        </w:trPr>
        <w:tc>
          <w:tcPr>
            <w:tcW w:w="340" w:type="pct"/>
            <w:vMerge w:val="restart"/>
          </w:tcPr>
          <w:p w:rsidR="004318F0" w:rsidRDefault="004318F0">
            <w:pPr>
              <w:rPr>
                <w:rFonts w:eastAsia="MS Mincho"/>
                <w:lang w:eastAsia="ja-JP"/>
              </w:rPr>
            </w:pPr>
            <w:r>
              <w:rPr>
                <w:rFonts w:eastAsia="MS Mincho"/>
                <w:lang w:eastAsia="ja-JP"/>
              </w:rPr>
              <w:t xml:space="preserve">8. </w:t>
            </w:r>
          </w:p>
        </w:tc>
        <w:tc>
          <w:tcPr>
            <w:tcW w:w="4660" w:type="pct"/>
            <w:gridSpan w:val="12"/>
            <w:vAlign w:val="center"/>
          </w:tcPr>
          <w:p w:rsidR="004318F0" w:rsidRDefault="004318F0">
            <w:pPr>
              <w:rPr>
                <w:rFonts w:eastAsia="MS Mincho"/>
                <w:lang w:eastAsia="ja-JP"/>
              </w:rPr>
            </w:pPr>
            <w:r>
              <w:rPr>
                <w:rFonts w:eastAsia="MS Mincho"/>
                <w:lang w:eastAsia="ja-JP"/>
              </w:rPr>
              <w:t>Programos anotacija (esmė, turinys, numatomos veiklos, naudos vaikams pagrindimas)</w:t>
            </w:r>
          </w:p>
        </w:tc>
      </w:tr>
      <w:tr w:rsidR="004318F0">
        <w:trPr>
          <w:trHeight w:val="544"/>
        </w:trPr>
        <w:tc>
          <w:tcPr>
            <w:tcW w:w="0" w:type="auto"/>
            <w:vMerge/>
            <w:vAlign w:val="center"/>
          </w:tcPr>
          <w:p w:rsidR="004318F0" w:rsidRDefault="004318F0">
            <w:pPr>
              <w:rPr>
                <w:rFonts w:eastAsia="MS Mincho"/>
                <w:lang w:eastAsia="ja-JP"/>
              </w:rPr>
            </w:pPr>
          </w:p>
        </w:tc>
        <w:tc>
          <w:tcPr>
            <w:tcW w:w="4660" w:type="pct"/>
            <w:gridSpan w:val="12"/>
            <w:vAlign w:val="center"/>
          </w:tcPr>
          <w:p w:rsidR="004318F0" w:rsidRDefault="004318F0" w:rsidP="00335658">
            <w:r>
              <w:rPr>
                <w:b/>
                <w:bCs/>
              </w:rPr>
              <w:t xml:space="preserve">Esmė: </w:t>
            </w:r>
            <w:r>
              <w:t>suteikti bei plėtoti mokinių muzikos srities žinias, muzikavimo gebėjimus bei įgūdžiu</w:t>
            </w:r>
            <w:r>
              <w:rPr>
                <w:b/>
                <w:bCs/>
              </w:rPr>
              <w:t>s</w:t>
            </w:r>
            <w:r>
              <w:t>, suteikti bendrųjų ir dalykinių muzikinių  kompetencijų, kurių reikia produktyviam dalyvavimui šiuolaikiniame kultūriniame gyvenime.</w:t>
            </w:r>
          </w:p>
          <w:p w:rsidR="004318F0" w:rsidRDefault="004318F0" w:rsidP="00335658">
            <w:r>
              <w:rPr>
                <w:b/>
                <w:bCs/>
              </w:rPr>
              <w:t xml:space="preserve">Turinys: </w:t>
            </w:r>
            <w:r>
              <w:t xml:space="preserve">muzikavimas pasirinktu instrumentu (fortepijonu, akordeonu, variniais pučiamaisiais instrumentais, bosine gitara, balsu), ansamblis (vokalinis, gitaristų, akordeonistų, varinių pučiamųjų instrumentų) , jaunių choras. </w:t>
            </w:r>
          </w:p>
          <w:p w:rsidR="004318F0" w:rsidRDefault="004318F0" w:rsidP="00335658">
            <w:r>
              <w:t>Ugdymo turinį mokinys renkasi pats.</w:t>
            </w:r>
          </w:p>
          <w:p w:rsidR="004318F0" w:rsidRDefault="004318F0" w:rsidP="00335658">
            <w:r>
              <w:rPr>
                <w:b/>
                <w:bCs/>
              </w:rPr>
              <w:t xml:space="preserve">Numatomos veiklos: </w:t>
            </w:r>
            <w:r>
              <w:t>individualūs bei grupiniai užsiėmimai, koncertai, meniniai projektai, festivaliai, dainų šventės.</w:t>
            </w:r>
          </w:p>
          <w:p w:rsidR="004318F0" w:rsidRDefault="004318F0" w:rsidP="00335658">
            <w:pPr>
              <w:rPr>
                <w:rFonts w:eastAsia="MS Mincho"/>
                <w:lang w:eastAsia="ja-JP"/>
              </w:rPr>
            </w:pPr>
            <w:r>
              <w:rPr>
                <w:b/>
                <w:bCs/>
              </w:rPr>
              <w:t xml:space="preserve">Nauda: </w:t>
            </w:r>
            <w:r>
              <w:t>išmoks groti pasirinktu instrumentu, įgys ansamblinio  muzikavimo bei chorinio dainavimo patirties, išreikš save socialinėje kultūrinėje veikloje.</w:t>
            </w:r>
          </w:p>
        </w:tc>
      </w:tr>
      <w:tr w:rsidR="004318F0">
        <w:trPr>
          <w:trHeight w:val="312"/>
        </w:trPr>
        <w:tc>
          <w:tcPr>
            <w:tcW w:w="340" w:type="pct"/>
            <w:vMerge w:val="restart"/>
          </w:tcPr>
          <w:p w:rsidR="004318F0" w:rsidRDefault="004318F0">
            <w:pPr>
              <w:rPr>
                <w:rFonts w:eastAsia="MS Mincho"/>
                <w:lang w:eastAsia="ja-JP"/>
              </w:rPr>
            </w:pPr>
            <w:r>
              <w:rPr>
                <w:rFonts w:eastAsia="MS Mincho"/>
                <w:lang w:eastAsia="ja-JP"/>
              </w:rPr>
              <w:t xml:space="preserve">9. </w:t>
            </w:r>
          </w:p>
        </w:tc>
        <w:tc>
          <w:tcPr>
            <w:tcW w:w="4660" w:type="pct"/>
            <w:gridSpan w:val="12"/>
            <w:vAlign w:val="center"/>
          </w:tcPr>
          <w:p w:rsidR="004318F0" w:rsidRDefault="004318F0">
            <w:pPr>
              <w:rPr>
                <w:rFonts w:eastAsia="MS Mincho"/>
                <w:lang w:eastAsia="ja-JP"/>
              </w:rPr>
            </w:pPr>
            <w:r>
              <w:rPr>
                <w:rFonts w:eastAsia="MS Mincho"/>
                <w:lang w:eastAsia="ja-JP"/>
              </w:rPr>
              <w:t>Programos įgyvendinimo vieta (nurodyti vietą, jei įmanoma – ir adresą)</w:t>
            </w:r>
          </w:p>
        </w:tc>
      </w:tr>
      <w:tr w:rsidR="004318F0">
        <w:trPr>
          <w:trHeight w:val="402"/>
        </w:trPr>
        <w:tc>
          <w:tcPr>
            <w:tcW w:w="0" w:type="auto"/>
            <w:vMerge/>
            <w:vAlign w:val="center"/>
          </w:tcPr>
          <w:p w:rsidR="004318F0" w:rsidRDefault="004318F0">
            <w:pPr>
              <w:rPr>
                <w:rFonts w:eastAsia="MS Mincho"/>
                <w:lang w:eastAsia="ja-JP"/>
              </w:rPr>
            </w:pPr>
          </w:p>
        </w:tc>
        <w:tc>
          <w:tcPr>
            <w:tcW w:w="4660" w:type="pct"/>
            <w:gridSpan w:val="12"/>
            <w:vAlign w:val="center"/>
          </w:tcPr>
          <w:p w:rsidR="004318F0" w:rsidRDefault="004318F0">
            <w:pPr>
              <w:rPr>
                <w:rFonts w:eastAsia="MS Mincho"/>
                <w:lang w:eastAsia="ja-JP"/>
              </w:rPr>
            </w:pPr>
            <w:r>
              <w:rPr>
                <w:rFonts w:eastAsia="MS Mincho"/>
                <w:lang w:eastAsia="ja-JP"/>
              </w:rPr>
              <w:t>Pagėgių savivaldybės meno ir sporto mokykla, Vilniaus – 48, Pagėgiai</w:t>
            </w:r>
          </w:p>
        </w:tc>
      </w:tr>
      <w:tr w:rsidR="004318F0">
        <w:tc>
          <w:tcPr>
            <w:tcW w:w="340" w:type="pct"/>
            <w:vMerge w:val="restart"/>
          </w:tcPr>
          <w:p w:rsidR="004318F0" w:rsidRDefault="004318F0">
            <w:pPr>
              <w:rPr>
                <w:rFonts w:eastAsia="MS Mincho"/>
                <w:lang w:eastAsia="ja-JP"/>
              </w:rPr>
            </w:pPr>
            <w:r>
              <w:rPr>
                <w:rFonts w:eastAsia="MS Mincho"/>
                <w:lang w:eastAsia="ja-JP"/>
              </w:rPr>
              <w:t xml:space="preserve">10. </w:t>
            </w:r>
          </w:p>
        </w:tc>
        <w:tc>
          <w:tcPr>
            <w:tcW w:w="4660" w:type="pct"/>
            <w:gridSpan w:val="12"/>
            <w:vAlign w:val="center"/>
          </w:tcPr>
          <w:p w:rsidR="004318F0" w:rsidRDefault="004318F0">
            <w:pPr>
              <w:rPr>
                <w:rFonts w:eastAsia="MS Mincho"/>
                <w:lang w:eastAsia="ja-JP"/>
              </w:rPr>
            </w:pPr>
            <w:r>
              <w:rPr>
                <w:rFonts w:eastAsia="MS Mincho"/>
                <w:lang w:eastAsia="ja-JP"/>
              </w:rPr>
              <w:t>Nuoroda į išsamesnę informaciją (tinklalapis, kuriame pateikiama kita svarbi informacija apie programą)</w:t>
            </w:r>
          </w:p>
        </w:tc>
      </w:tr>
      <w:tr w:rsidR="004318F0">
        <w:tc>
          <w:tcPr>
            <w:tcW w:w="0" w:type="auto"/>
            <w:vMerge/>
            <w:vAlign w:val="center"/>
          </w:tcPr>
          <w:p w:rsidR="004318F0" w:rsidRDefault="004318F0">
            <w:pPr>
              <w:rPr>
                <w:rFonts w:eastAsia="MS Mincho"/>
                <w:lang w:eastAsia="ja-JP"/>
              </w:rPr>
            </w:pPr>
          </w:p>
        </w:tc>
        <w:tc>
          <w:tcPr>
            <w:tcW w:w="4660" w:type="pct"/>
            <w:gridSpan w:val="12"/>
            <w:vAlign w:val="center"/>
          </w:tcPr>
          <w:p w:rsidR="004318F0" w:rsidRDefault="004318F0">
            <w:pPr>
              <w:rPr>
                <w:rFonts w:eastAsia="MS Mincho"/>
                <w:lang w:eastAsia="ja-JP"/>
              </w:rPr>
            </w:pPr>
            <w:r>
              <w:t xml:space="preserve"> www.menosportomokykla.lt</w:t>
            </w:r>
          </w:p>
        </w:tc>
      </w:tr>
      <w:tr w:rsidR="004318F0" w:rsidRPr="00695D91">
        <w:trPr>
          <w:trHeight w:val="425"/>
        </w:trPr>
        <w:tc>
          <w:tcPr>
            <w:tcW w:w="340" w:type="pct"/>
            <w:vMerge w:val="restart"/>
          </w:tcPr>
          <w:p w:rsidR="004318F0" w:rsidRDefault="004318F0">
            <w:pPr>
              <w:suppressAutoHyphens/>
              <w:textAlignment w:val="center"/>
              <w:rPr>
                <w:color w:val="000000"/>
              </w:rPr>
            </w:pPr>
            <w:r>
              <w:rPr>
                <w:color w:val="000000"/>
              </w:rPr>
              <w:t xml:space="preserve">11. </w:t>
            </w:r>
          </w:p>
        </w:tc>
        <w:tc>
          <w:tcPr>
            <w:tcW w:w="4660" w:type="pct"/>
            <w:gridSpan w:val="12"/>
            <w:vAlign w:val="center"/>
          </w:tcPr>
          <w:p w:rsidR="004318F0" w:rsidRDefault="004318F0">
            <w:pPr>
              <w:suppressAutoHyphens/>
              <w:textAlignment w:val="center"/>
              <w:rPr>
                <w:color w:val="000000"/>
              </w:rPr>
            </w:pPr>
            <w:r>
              <w:rPr>
                <w:color w:val="000000"/>
              </w:rPr>
              <w:t>Ugdymo kryptis (pagal NVŠ ugdymo krypčių klasifikatorių)</w:t>
            </w:r>
          </w:p>
        </w:tc>
      </w:tr>
      <w:tr w:rsidR="004318F0" w:rsidRPr="00695D91">
        <w:trPr>
          <w:trHeight w:val="291"/>
        </w:trPr>
        <w:tc>
          <w:tcPr>
            <w:tcW w:w="0" w:type="auto"/>
            <w:vMerge/>
            <w:vAlign w:val="center"/>
          </w:tcPr>
          <w:p w:rsidR="004318F0" w:rsidRDefault="004318F0">
            <w:pPr>
              <w:rPr>
                <w:color w:val="000000"/>
              </w:rPr>
            </w:pPr>
          </w:p>
        </w:tc>
        <w:tc>
          <w:tcPr>
            <w:tcW w:w="2541" w:type="pct"/>
            <w:gridSpan w:val="7"/>
            <w:tcBorders>
              <w:right w:val="nil"/>
            </w:tcBorders>
            <w:vAlign w:val="center"/>
          </w:tcPr>
          <w:p w:rsidR="004318F0" w:rsidRPr="0099058F" w:rsidRDefault="004318F0" w:rsidP="0099058F">
            <w:pPr>
              <w:pStyle w:val="ListParagraph"/>
              <w:numPr>
                <w:ilvl w:val="0"/>
                <w:numId w:val="4"/>
              </w:numPr>
              <w:suppressAutoHyphens/>
              <w:textAlignment w:val="center"/>
              <w:rPr>
                <w:color w:val="000000"/>
              </w:rPr>
            </w:pPr>
            <w:r w:rsidRPr="0099058F">
              <w:rPr>
                <w:color w:val="000000"/>
              </w:rPr>
              <w:t>Muzika</w:t>
            </w:r>
          </w:p>
          <w:p w:rsidR="004318F0" w:rsidRDefault="004318F0">
            <w:pPr>
              <w:suppressAutoHyphens/>
              <w:ind w:left="360"/>
              <w:textAlignment w:val="center"/>
              <w:rPr>
                <w:color w:val="000000"/>
              </w:rPr>
            </w:pPr>
            <w:r>
              <w:rPr>
                <w:rFonts w:ascii="MS Mincho" w:eastAsia="MS Mincho" w:hAnsi="MS Mincho" w:cs="MS Mincho" w:hint="eastAsia"/>
                <w:color w:val="000000"/>
              </w:rPr>
              <w:t>☐</w:t>
            </w:r>
            <w:r>
              <w:rPr>
                <w:color w:val="000000"/>
              </w:rPr>
              <w:t xml:space="preserve"> Dailė</w:t>
            </w:r>
          </w:p>
          <w:p w:rsidR="004318F0" w:rsidRDefault="004318F0">
            <w:pPr>
              <w:suppressAutoHyphens/>
              <w:ind w:left="360"/>
              <w:textAlignment w:val="center"/>
              <w:rPr>
                <w:color w:val="000000"/>
              </w:rPr>
            </w:pPr>
            <w:r>
              <w:rPr>
                <w:rFonts w:ascii="MS Mincho" w:eastAsia="MS Mincho" w:hAnsi="MS Mincho" w:cs="MS Mincho" w:hint="eastAsia"/>
                <w:color w:val="000000"/>
              </w:rPr>
              <w:t>☐</w:t>
            </w:r>
            <w:r>
              <w:rPr>
                <w:color w:val="000000"/>
              </w:rPr>
              <w:t xml:space="preserve"> Šokis</w:t>
            </w:r>
          </w:p>
          <w:p w:rsidR="004318F0" w:rsidRDefault="004318F0">
            <w:pPr>
              <w:suppressAutoHyphens/>
              <w:ind w:left="360"/>
              <w:textAlignment w:val="center"/>
              <w:rPr>
                <w:color w:val="000000"/>
              </w:rPr>
            </w:pPr>
            <w:r>
              <w:rPr>
                <w:rFonts w:ascii="MS Mincho" w:eastAsia="MS Mincho" w:hAnsi="MS Mincho" w:cs="MS Mincho" w:hint="eastAsia"/>
                <w:color w:val="000000"/>
              </w:rPr>
              <w:t>☐</w:t>
            </w:r>
            <w:r>
              <w:rPr>
                <w:color w:val="000000"/>
              </w:rPr>
              <w:t xml:space="preserve"> Teatras</w:t>
            </w:r>
          </w:p>
          <w:p w:rsidR="004318F0" w:rsidRDefault="004318F0">
            <w:pPr>
              <w:suppressAutoHyphens/>
              <w:ind w:left="360"/>
              <w:textAlignment w:val="center"/>
              <w:rPr>
                <w:color w:val="000000"/>
              </w:rPr>
            </w:pPr>
            <w:r>
              <w:rPr>
                <w:rFonts w:ascii="MS Mincho" w:eastAsia="MS Mincho" w:hAnsi="MS Mincho" w:cs="MS Mincho" w:hint="eastAsia"/>
                <w:color w:val="000000"/>
              </w:rPr>
              <w:t>☐</w:t>
            </w:r>
            <w:r>
              <w:rPr>
                <w:color w:val="000000"/>
              </w:rPr>
              <w:t xml:space="preserve"> Sportas</w:t>
            </w:r>
          </w:p>
          <w:p w:rsidR="004318F0" w:rsidRDefault="004318F0">
            <w:pPr>
              <w:suppressAutoHyphens/>
              <w:ind w:left="360"/>
              <w:textAlignment w:val="center"/>
              <w:rPr>
                <w:color w:val="000000"/>
              </w:rPr>
            </w:pPr>
            <w:r>
              <w:rPr>
                <w:rFonts w:ascii="MS Mincho" w:eastAsia="MS Mincho" w:hAnsi="MS Mincho" w:cs="MS Mincho" w:hint="eastAsia"/>
                <w:color w:val="000000"/>
              </w:rPr>
              <w:t>☐</w:t>
            </w:r>
            <w:r>
              <w:rPr>
                <w:color w:val="000000"/>
              </w:rPr>
              <w:t xml:space="preserve"> Techninė kūryba</w:t>
            </w:r>
          </w:p>
          <w:p w:rsidR="004318F0" w:rsidRDefault="004318F0">
            <w:pPr>
              <w:suppressAutoHyphens/>
              <w:ind w:left="360"/>
              <w:textAlignment w:val="center"/>
              <w:rPr>
                <w:color w:val="000000"/>
              </w:rPr>
            </w:pPr>
            <w:r>
              <w:rPr>
                <w:rFonts w:ascii="MS Mincho" w:eastAsia="MS Mincho" w:hAnsi="MS Mincho" w:cs="MS Mincho" w:hint="eastAsia"/>
                <w:color w:val="000000"/>
              </w:rPr>
              <w:t>☐</w:t>
            </w:r>
            <w:r>
              <w:rPr>
                <w:color w:val="000000"/>
              </w:rPr>
              <w:t xml:space="preserve"> Turizmas ir kraštotyra</w:t>
            </w:r>
          </w:p>
          <w:p w:rsidR="004318F0" w:rsidRDefault="004318F0">
            <w:pPr>
              <w:suppressAutoHyphens/>
              <w:ind w:left="360"/>
              <w:textAlignment w:val="center"/>
              <w:rPr>
                <w:color w:val="000000"/>
              </w:rPr>
            </w:pPr>
            <w:r>
              <w:rPr>
                <w:rFonts w:ascii="MS Mincho" w:eastAsia="MS Mincho" w:hAnsi="MS Mincho" w:cs="MS Mincho" w:hint="eastAsia"/>
                <w:color w:val="000000"/>
              </w:rPr>
              <w:t>☐</w:t>
            </w:r>
            <w:r>
              <w:rPr>
                <w:color w:val="000000"/>
              </w:rPr>
              <w:t xml:space="preserve"> Gamta, ekologija</w:t>
            </w:r>
          </w:p>
        </w:tc>
        <w:tc>
          <w:tcPr>
            <w:tcW w:w="2119" w:type="pct"/>
            <w:gridSpan w:val="5"/>
            <w:tcBorders>
              <w:left w:val="nil"/>
            </w:tcBorders>
            <w:vAlign w:val="center"/>
          </w:tcPr>
          <w:p w:rsidR="004318F0" w:rsidRDefault="004318F0">
            <w:pPr>
              <w:suppressAutoHyphens/>
              <w:ind w:left="360"/>
              <w:textAlignment w:val="center"/>
              <w:rPr>
                <w:color w:val="000000"/>
              </w:rPr>
            </w:pPr>
            <w:r>
              <w:rPr>
                <w:rFonts w:ascii="MS Mincho" w:eastAsia="MS Mincho" w:hAnsi="MS Mincho" w:cs="MS Mincho" w:hint="eastAsia"/>
                <w:color w:val="000000"/>
              </w:rPr>
              <w:t>☐</w:t>
            </w:r>
            <w:r>
              <w:rPr>
                <w:color w:val="000000"/>
              </w:rPr>
              <w:t xml:space="preserve"> Saugus eismas</w:t>
            </w:r>
          </w:p>
          <w:p w:rsidR="004318F0" w:rsidRDefault="004318F0">
            <w:pPr>
              <w:suppressAutoHyphens/>
              <w:ind w:left="360"/>
              <w:textAlignment w:val="center"/>
              <w:rPr>
                <w:color w:val="000000"/>
              </w:rPr>
            </w:pPr>
            <w:r>
              <w:rPr>
                <w:rFonts w:ascii="MS Mincho" w:eastAsia="MS Mincho" w:hAnsi="MS Mincho" w:cs="MS Mincho" w:hint="eastAsia"/>
                <w:color w:val="000000"/>
              </w:rPr>
              <w:t>☐</w:t>
            </w:r>
            <w:r>
              <w:rPr>
                <w:color w:val="000000"/>
              </w:rPr>
              <w:t xml:space="preserve"> Informacinės technologijos</w:t>
            </w:r>
          </w:p>
          <w:p w:rsidR="004318F0" w:rsidRDefault="004318F0">
            <w:pPr>
              <w:suppressAutoHyphens/>
              <w:ind w:left="360"/>
              <w:textAlignment w:val="center"/>
              <w:rPr>
                <w:color w:val="000000"/>
              </w:rPr>
            </w:pPr>
            <w:r>
              <w:rPr>
                <w:rFonts w:ascii="MS Mincho" w:eastAsia="MS Mincho" w:hAnsi="MS Mincho" w:cs="MS Mincho" w:hint="eastAsia"/>
                <w:color w:val="000000"/>
              </w:rPr>
              <w:t>☐</w:t>
            </w:r>
            <w:r>
              <w:rPr>
                <w:color w:val="000000"/>
              </w:rPr>
              <w:t xml:space="preserve"> Technologijos</w:t>
            </w:r>
          </w:p>
          <w:p w:rsidR="004318F0" w:rsidRDefault="004318F0">
            <w:pPr>
              <w:suppressAutoHyphens/>
              <w:ind w:left="360"/>
              <w:textAlignment w:val="center"/>
              <w:rPr>
                <w:color w:val="000000"/>
              </w:rPr>
            </w:pPr>
            <w:r>
              <w:rPr>
                <w:rFonts w:ascii="MS Mincho" w:eastAsia="MS Mincho" w:hAnsi="MS Mincho" w:cs="MS Mincho" w:hint="eastAsia"/>
                <w:color w:val="000000"/>
              </w:rPr>
              <w:t>☐</w:t>
            </w:r>
            <w:r>
              <w:rPr>
                <w:color w:val="000000"/>
              </w:rPr>
              <w:t xml:space="preserve"> Medijos</w:t>
            </w:r>
          </w:p>
          <w:p w:rsidR="004318F0" w:rsidRDefault="004318F0">
            <w:pPr>
              <w:suppressAutoHyphens/>
              <w:ind w:left="360"/>
              <w:textAlignment w:val="center"/>
              <w:rPr>
                <w:color w:val="000000"/>
              </w:rPr>
            </w:pPr>
            <w:r>
              <w:rPr>
                <w:rFonts w:ascii="MS Mincho" w:eastAsia="MS Mincho" w:hAnsi="MS Mincho" w:cs="MS Mincho" w:hint="eastAsia"/>
                <w:color w:val="000000"/>
              </w:rPr>
              <w:t>☐</w:t>
            </w:r>
            <w:r>
              <w:rPr>
                <w:color w:val="000000"/>
              </w:rPr>
              <w:t xml:space="preserve"> Etnokultūra</w:t>
            </w:r>
          </w:p>
          <w:p w:rsidR="004318F0" w:rsidRDefault="004318F0">
            <w:pPr>
              <w:suppressAutoHyphens/>
              <w:ind w:left="360"/>
              <w:textAlignment w:val="center"/>
              <w:rPr>
                <w:color w:val="000000"/>
              </w:rPr>
            </w:pPr>
            <w:r>
              <w:rPr>
                <w:rFonts w:ascii="MS Mincho" w:eastAsia="MS Mincho" w:hAnsi="MS Mincho" w:cs="MS Mincho" w:hint="eastAsia"/>
                <w:color w:val="000000"/>
              </w:rPr>
              <w:t>☐</w:t>
            </w:r>
            <w:r>
              <w:rPr>
                <w:color w:val="000000"/>
              </w:rPr>
              <w:t xml:space="preserve"> Kalbos</w:t>
            </w:r>
          </w:p>
          <w:p w:rsidR="004318F0" w:rsidRDefault="004318F0">
            <w:pPr>
              <w:suppressAutoHyphens/>
              <w:ind w:left="360"/>
              <w:textAlignment w:val="center"/>
              <w:rPr>
                <w:color w:val="000000"/>
              </w:rPr>
            </w:pPr>
            <w:r>
              <w:rPr>
                <w:rFonts w:ascii="MS Mincho" w:eastAsia="MS Mincho" w:hAnsi="MS Mincho" w:cs="MS Mincho" w:hint="eastAsia"/>
                <w:color w:val="000000"/>
              </w:rPr>
              <w:t>☐</w:t>
            </w:r>
            <w:r>
              <w:rPr>
                <w:color w:val="000000"/>
              </w:rPr>
              <w:t xml:space="preserve"> Pilietiškumas</w:t>
            </w:r>
          </w:p>
          <w:p w:rsidR="004318F0" w:rsidRDefault="004318F0">
            <w:pPr>
              <w:suppressAutoHyphens/>
              <w:ind w:left="360"/>
              <w:textAlignment w:val="center"/>
              <w:rPr>
                <w:color w:val="000000"/>
              </w:rPr>
            </w:pPr>
            <w:r>
              <w:rPr>
                <w:rFonts w:ascii="MS Mincho" w:eastAsia="MS Mincho" w:hAnsi="MS Mincho" w:cs="MS Mincho" w:hint="eastAsia"/>
                <w:color w:val="000000"/>
              </w:rPr>
              <w:t>☐</w:t>
            </w:r>
            <w:r>
              <w:rPr>
                <w:color w:val="000000"/>
              </w:rPr>
              <w:t xml:space="preserve"> Kita (įrašyti)........................</w:t>
            </w:r>
          </w:p>
        </w:tc>
      </w:tr>
      <w:tr w:rsidR="004318F0">
        <w:trPr>
          <w:trHeight w:val="433"/>
        </w:trPr>
        <w:tc>
          <w:tcPr>
            <w:tcW w:w="340" w:type="pct"/>
            <w:vMerge w:val="restart"/>
          </w:tcPr>
          <w:p w:rsidR="004318F0" w:rsidRDefault="004318F0">
            <w:pPr>
              <w:suppressAutoHyphens/>
              <w:textAlignment w:val="center"/>
              <w:rPr>
                <w:color w:val="000000"/>
              </w:rPr>
            </w:pPr>
            <w:r>
              <w:rPr>
                <w:color w:val="000000"/>
              </w:rPr>
              <w:t xml:space="preserve">12. </w:t>
            </w:r>
          </w:p>
        </w:tc>
        <w:tc>
          <w:tcPr>
            <w:tcW w:w="4660" w:type="pct"/>
            <w:gridSpan w:val="12"/>
            <w:vAlign w:val="center"/>
          </w:tcPr>
          <w:p w:rsidR="004318F0" w:rsidRDefault="004318F0">
            <w:pPr>
              <w:suppressAutoHyphens/>
              <w:textAlignment w:val="center"/>
              <w:rPr>
                <w:b/>
                <w:bCs/>
                <w:color w:val="000000"/>
              </w:rPr>
            </w:pPr>
            <w:r>
              <w:rPr>
                <w:color w:val="000000"/>
              </w:rPr>
              <w:t>NVŠ programos tikslas</w:t>
            </w:r>
            <w:r>
              <w:rPr>
                <w:b/>
                <w:bCs/>
                <w:color w:val="000000"/>
              </w:rPr>
              <w:t xml:space="preserve"> </w:t>
            </w:r>
            <w:r>
              <w:rPr>
                <w:color w:val="000000"/>
              </w:rPr>
              <w:t>(</w:t>
            </w:r>
            <w:r>
              <w:rPr>
                <w:rFonts w:eastAsia="MS Mincho"/>
                <w:color w:val="000000"/>
                <w:lang w:eastAsia="ja-JP"/>
              </w:rPr>
              <w:t>formuluojamas aiškiu teiginiu, apibūdinančiu programos visumą ir  pagrindinę ugdomą kompetenciją)</w:t>
            </w:r>
          </w:p>
        </w:tc>
      </w:tr>
      <w:tr w:rsidR="004318F0">
        <w:trPr>
          <w:trHeight w:val="397"/>
        </w:trPr>
        <w:tc>
          <w:tcPr>
            <w:tcW w:w="0" w:type="auto"/>
            <w:vMerge/>
            <w:vAlign w:val="center"/>
          </w:tcPr>
          <w:p w:rsidR="004318F0" w:rsidRDefault="004318F0">
            <w:pPr>
              <w:rPr>
                <w:color w:val="000000"/>
              </w:rPr>
            </w:pPr>
          </w:p>
        </w:tc>
        <w:tc>
          <w:tcPr>
            <w:tcW w:w="4660" w:type="pct"/>
            <w:gridSpan w:val="12"/>
            <w:vAlign w:val="center"/>
          </w:tcPr>
          <w:p w:rsidR="004318F0" w:rsidRDefault="004318F0">
            <w:pPr>
              <w:suppressAutoHyphens/>
              <w:textAlignment w:val="center"/>
              <w:rPr>
                <w:color w:val="000000"/>
                <w:lang w:eastAsia="lt-LT"/>
              </w:rPr>
            </w:pPr>
            <w:r>
              <w:t>Programos tikslas – nuosekliai ir sistemingai ugdyti mokinių prigimtinius muzikinius gebėjimus ir asmenines galias, suteikti muzikos bendrųjų kompetencijų, kurių reikia produktyviam dalyvavimui šiuolaikiniame kultūriniame gyvenime.</w:t>
            </w:r>
          </w:p>
        </w:tc>
      </w:tr>
      <w:tr w:rsidR="004318F0">
        <w:trPr>
          <w:trHeight w:val="718"/>
        </w:trPr>
        <w:tc>
          <w:tcPr>
            <w:tcW w:w="340" w:type="pct"/>
            <w:vMerge w:val="restart"/>
          </w:tcPr>
          <w:p w:rsidR="004318F0" w:rsidRDefault="004318F0">
            <w:pPr>
              <w:suppressAutoHyphens/>
              <w:textAlignment w:val="center"/>
              <w:rPr>
                <w:color w:val="000000"/>
              </w:rPr>
            </w:pPr>
            <w:r>
              <w:rPr>
                <w:color w:val="000000"/>
              </w:rPr>
              <w:t xml:space="preserve">13. </w:t>
            </w:r>
          </w:p>
        </w:tc>
        <w:tc>
          <w:tcPr>
            <w:tcW w:w="4660" w:type="pct"/>
            <w:gridSpan w:val="12"/>
            <w:vAlign w:val="center"/>
          </w:tcPr>
          <w:p w:rsidR="004318F0" w:rsidRDefault="004318F0">
            <w:pPr>
              <w:suppressAutoHyphens/>
              <w:textAlignment w:val="center"/>
              <w:rPr>
                <w:b/>
                <w:bCs/>
                <w:color w:val="000000"/>
              </w:rPr>
            </w:pPr>
            <w:r>
              <w:rPr>
                <w:color w:val="000000"/>
              </w:rPr>
              <w:t>NVŠ programos uždaviniai</w:t>
            </w:r>
            <w:r>
              <w:rPr>
                <w:b/>
                <w:bCs/>
                <w:color w:val="000000"/>
              </w:rPr>
              <w:t xml:space="preserve"> </w:t>
            </w:r>
            <w:r>
              <w:rPr>
                <w:color w:val="000000"/>
              </w:rPr>
              <w:t>(formuluojami ne daugiau kaip 3 konkretūs uždaviniai, nurodantys trumpalaikį tikslo įgyvendinimo rezultatą. Uždaviniai išdėstomi taip, kad nuosekliai atspindėtų programos realizavimo galimybes)</w:t>
            </w:r>
          </w:p>
        </w:tc>
      </w:tr>
      <w:tr w:rsidR="004318F0">
        <w:trPr>
          <w:trHeight w:val="686"/>
        </w:trPr>
        <w:tc>
          <w:tcPr>
            <w:tcW w:w="0" w:type="auto"/>
            <w:vMerge/>
            <w:vAlign w:val="center"/>
          </w:tcPr>
          <w:p w:rsidR="004318F0" w:rsidRDefault="004318F0">
            <w:pPr>
              <w:rPr>
                <w:color w:val="000000"/>
              </w:rPr>
            </w:pPr>
          </w:p>
        </w:tc>
        <w:tc>
          <w:tcPr>
            <w:tcW w:w="4660" w:type="pct"/>
            <w:gridSpan w:val="12"/>
            <w:vAlign w:val="center"/>
          </w:tcPr>
          <w:p w:rsidR="004318F0" w:rsidRDefault="004318F0" w:rsidP="0099058F">
            <w:pPr>
              <w:pStyle w:val="ListParagraph"/>
              <w:ind w:left="0"/>
              <w:jc w:val="both"/>
            </w:pPr>
            <w:r>
              <w:t>1. Sudaryti mokiniams galimybę rinktis bei plėtoti jų poreikius, meninius ir kūrybinius gebėjimus atitinkančias muzikinio ugdymo formas.</w:t>
            </w:r>
          </w:p>
          <w:p w:rsidR="004318F0" w:rsidRDefault="004318F0" w:rsidP="0099058F">
            <w:pPr>
              <w:pStyle w:val="ListParagraph"/>
              <w:ind w:left="0"/>
              <w:jc w:val="both"/>
            </w:pPr>
            <w:r>
              <w:t>2. Formuoti bei gilinti muzikos atlikimo įgūdžius ir gebėjimą naudotis muzikos kalbos priemonėmis.</w:t>
            </w:r>
          </w:p>
          <w:p w:rsidR="004318F0" w:rsidRDefault="004318F0" w:rsidP="0099058F">
            <w:pPr>
              <w:suppressAutoHyphens/>
              <w:textAlignment w:val="center"/>
              <w:rPr>
                <w:color w:val="000000"/>
              </w:rPr>
            </w:pPr>
            <w:r>
              <w:t>3. Tenkinti pažinimo ir individualios muzikinės raiškos poreikius, ugdyti muzikalumą.</w:t>
            </w:r>
          </w:p>
        </w:tc>
      </w:tr>
      <w:tr w:rsidR="004318F0" w:rsidRPr="00695D91">
        <w:trPr>
          <w:trHeight w:val="858"/>
        </w:trPr>
        <w:tc>
          <w:tcPr>
            <w:tcW w:w="340" w:type="pct"/>
            <w:vMerge w:val="restart"/>
          </w:tcPr>
          <w:p w:rsidR="004318F0" w:rsidRDefault="004318F0">
            <w:pPr>
              <w:suppressAutoHyphens/>
              <w:textAlignment w:val="center"/>
              <w:rPr>
                <w:rFonts w:eastAsia="MS Mincho"/>
              </w:rPr>
            </w:pPr>
            <w:r>
              <w:rPr>
                <w:color w:val="000000"/>
              </w:rPr>
              <w:t xml:space="preserve">14. </w:t>
            </w:r>
          </w:p>
        </w:tc>
        <w:tc>
          <w:tcPr>
            <w:tcW w:w="4660" w:type="pct"/>
            <w:gridSpan w:val="12"/>
            <w:vAlign w:val="center"/>
          </w:tcPr>
          <w:p w:rsidR="004318F0" w:rsidRDefault="004318F0">
            <w:pPr>
              <w:rPr>
                <w:lang w:eastAsia="ja-JP"/>
              </w:rPr>
            </w:pPr>
            <w:r>
              <w:rPr>
                <w:color w:val="000000"/>
                <w:lang w:eastAsia="lt-LT"/>
              </w:rPr>
              <w:t>Pažymėkite, kurie programos uždaviniai atitinka šiuos</w:t>
            </w:r>
            <w:r>
              <w:rPr>
                <w:b/>
                <w:bCs/>
                <w:color w:val="000000"/>
                <w:lang w:eastAsia="lt-LT"/>
              </w:rPr>
              <w:t xml:space="preserve"> </w:t>
            </w:r>
            <w:r>
              <w:rPr>
                <w:rFonts w:eastAsia="MS Mincho"/>
                <w:lang w:eastAsia="ja-JP"/>
              </w:rPr>
              <w:t xml:space="preserve">Neformaliojo vaikų švietimo koncepcijoje, patvirtintoje Lietuvos Respublikos švietimo ir mokslo ministro 2005 m. gruodžio 30 d. įsakymu Nr. ISAK-2695 „Dėl Neformaliojo vaikų švietimo koncepcijos patvirtinimo“, apibrėžtus </w:t>
            </w:r>
            <w:r>
              <w:rPr>
                <w:color w:val="000000"/>
                <w:lang w:eastAsia="lt-LT"/>
              </w:rPr>
              <w:t>NVŠ uždavinius:</w:t>
            </w:r>
            <w:r>
              <w:rPr>
                <w:color w:val="FF0000"/>
                <w:lang w:eastAsia="ja-JP"/>
              </w:rPr>
              <w:t xml:space="preserve"> </w:t>
            </w:r>
          </w:p>
          <w:p w:rsidR="004318F0" w:rsidRPr="0099058F" w:rsidRDefault="004318F0" w:rsidP="0099058F">
            <w:pPr>
              <w:pStyle w:val="ListParagraph"/>
              <w:numPr>
                <w:ilvl w:val="0"/>
                <w:numId w:val="5"/>
              </w:numPr>
              <w:rPr>
                <w:rFonts w:eastAsia="MS Mincho"/>
                <w:lang w:eastAsia="ja-JP"/>
              </w:rPr>
            </w:pPr>
            <w:r w:rsidRPr="0099058F">
              <w:rPr>
                <w:rFonts w:eastAsia="MS Mincho"/>
                <w:lang w:eastAsia="ja-JP"/>
              </w:rPr>
              <w:t>ugdyti ir plėtoti vaikų kompetencijas per saviraiškos poreikio tenkinimą;</w:t>
            </w:r>
          </w:p>
          <w:p w:rsidR="004318F0" w:rsidRPr="0099058F" w:rsidRDefault="004318F0" w:rsidP="0099058F">
            <w:pPr>
              <w:pStyle w:val="ListParagraph"/>
              <w:numPr>
                <w:ilvl w:val="0"/>
                <w:numId w:val="5"/>
              </w:numPr>
              <w:rPr>
                <w:rFonts w:eastAsia="MS Mincho"/>
                <w:lang w:eastAsia="ja-JP"/>
              </w:rPr>
            </w:pPr>
            <w:r w:rsidRPr="0099058F">
              <w:rPr>
                <w:rFonts w:eastAsia="MS Mincho"/>
                <w:lang w:eastAsia="ja-JP"/>
              </w:rPr>
              <w:t>ugdyti pagarbą žmogaus teisėms, orumą, pilietiškumą, tautiškumą, demokratišką požiūrį į pasaulėžiūrų, įsitikinimų ir gyvenimo būdo įvairovę;</w:t>
            </w:r>
          </w:p>
          <w:p w:rsidR="004318F0" w:rsidRPr="0099058F" w:rsidRDefault="004318F0" w:rsidP="0099058F">
            <w:pPr>
              <w:pStyle w:val="ListParagraph"/>
              <w:numPr>
                <w:ilvl w:val="0"/>
                <w:numId w:val="5"/>
              </w:numPr>
              <w:rPr>
                <w:rFonts w:eastAsia="MS Mincho"/>
                <w:lang w:eastAsia="ja-JP"/>
              </w:rPr>
            </w:pPr>
            <w:r w:rsidRPr="0099058F">
              <w:rPr>
                <w:rFonts w:eastAsia="MS Mincho"/>
                <w:lang w:eastAsia="ja-JP"/>
              </w:rPr>
              <w:t>ugdyti gebėjimą kritiškai mąstyti, rinktis ir orientuotis dinamiškoje visuomenėje;</w:t>
            </w:r>
          </w:p>
          <w:p w:rsidR="004318F0" w:rsidRPr="0099058F" w:rsidRDefault="004318F0" w:rsidP="0099058F">
            <w:pPr>
              <w:pStyle w:val="ListParagraph"/>
              <w:numPr>
                <w:ilvl w:val="0"/>
                <w:numId w:val="5"/>
              </w:numPr>
              <w:rPr>
                <w:rFonts w:eastAsia="MS Mincho"/>
                <w:lang w:eastAsia="ja-JP"/>
              </w:rPr>
            </w:pPr>
            <w:r w:rsidRPr="0099058F">
              <w:rPr>
                <w:rFonts w:eastAsia="MS Mincho"/>
                <w:lang w:eastAsia="ja-JP"/>
              </w:rPr>
              <w:t>spręsti socialinės integracijos problemas: mažiau galimybių turinčių (esančių iš kultūriškai, geografiškai, socialiai ir ekonomiškai nepalankios aplinkos ar turinčių specialiųjų ugdymosi poreikių), ypatingų poreikių (itin gabių ir talentingų) vaikų, iškritusių iš švietimo sistemos, integravimas į visuomeninį gyvenimą, socialinių problemų sprendimas;</w:t>
            </w:r>
          </w:p>
          <w:p w:rsidR="004318F0" w:rsidRPr="0099058F" w:rsidRDefault="004318F0" w:rsidP="0099058F">
            <w:pPr>
              <w:pStyle w:val="ListParagraph"/>
              <w:numPr>
                <w:ilvl w:val="0"/>
                <w:numId w:val="5"/>
              </w:numPr>
              <w:rPr>
                <w:rFonts w:eastAsia="MS Mincho"/>
                <w:lang w:eastAsia="ja-JP"/>
              </w:rPr>
            </w:pPr>
            <w:r w:rsidRPr="0099058F">
              <w:rPr>
                <w:rFonts w:eastAsia="MS Mincho"/>
                <w:lang w:eastAsia="ja-JP"/>
              </w:rPr>
              <w:t>padėti spręsti integravimosi į darbo rinką problemas;</w:t>
            </w:r>
          </w:p>
          <w:p w:rsidR="004318F0" w:rsidRPr="0099058F" w:rsidRDefault="004318F0" w:rsidP="0099058F">
            <w:pPr>
              <w:pStyle w:val="ListParagraph"/>
              <w:numPr>
                <w:ilvl w:val="0"/>
                <w:numId w:val="5"/>
              </w:numPr>
              <w:rPr>
                <w:rFonts w:eastAsia="MS Mincho"/>
                <w:lang w:eastAsia="ja-JP"/>
              </w:rPr>
            </w:pPr>
            <w:r w:rsidRPr="0099058F">
              <w:rPr>
                <w:rFonts w:eastAsia="MS Mincho"/>
                <w:lang w:eastAsia="ja-JP"/>
              </w:rPr>
              <w:t>tobulinti tam tikros srities žinias, gebėjimus ir įgūdžius, suteikti asmeniui papildomų dalykinių kompetencijų.</w:t>
            </w:r>
          </w:p>
        </w:tc>
      </w:tr>
      <w:tr w:rsidR="004318F0">
        <w:trPr>
          <w:trHeight w:val="375"/>
        </w:trPr>
        <w:tc>
          <w:tcPr>
            <w:tcW w:w="0" w:type="auto"/>
            <w:vMerge/>
            <w:vAlign w:val="center"/>
          </w:tcPr>
          <w:p w:rsidR="004318F0" w:rsidRDefault="004318F0">
            <w:pPr>
              <w:rPr>
                <w:rFonts w:eastAsia="MS Mincho"/>
              </w:rPr>
            </w:pPr>
          </w:p>
        </w:tc>
        <w:tc>
          <w:tcPr>
            <w:tcW w:w="4660" w:type="pct"/>
            <w:gridSpan w:val="12"/>
            <w:vAlign w:val="center"/>
          </w:tcPr>
          <w:p w:rsidR="004318F0" w:rsidRPr="004F4783" w:rsidRDefault="004318F0" w:rsidP="004F4783">
            <w:pPr>
              <w:pStyle w:val="ListParagraph"/>
              <w:numPr>
                <w:ilvl w:val="0"/>
                <w:numId w:val="4"/>
              </w:numPr>
              <w:suppressAutoHyphens/>
              <w:textAlignment w:val="center"/>
              <w:rPr>
                <w:color w:val="000000"/>
                <w:lang w:eastAsia="lt-LT"/>
              </w:rPr>
            </w:pPr>
            <w:r w:rsidRPr="004F4783">
              <w:rPr>
                <w:color w:val="000000"/>
                <w:lang w:eastAsia="lt-LT"/>
              </w:rPr>
              <w:t>TAIP</w:t>
            </w:r>
          </w:p>
        </w:tc>
      </w:tr>
      <w:tr w:rsidR="004318F0">
        <w:trPr>
          <w:trHeight w:val="419"/>
        </w:trPr>
        <w:tc>
          <w:tcPr>
            <w:tcW w:w="340" w:type="pct"/>
            <w:vMerge w:val="restart"/>
            <w:shd w:val="clear" w:color="auto" w:fill="FFFFFF"/>
          </w:tcPr>
          <w:p w:rsidR="004318F0" w:rsidRDefault="004318F0">
            <w:pPr>
              <w:rPr>
                <w:rFonts w:eastAsia="MS Mincho"/>
                <w:lang w:eastAsia="ja-JP"/>
              </w:rPr>
            </w:pPr>
            <w:r>
              <w:rPr>
                <w:rFonts w:eastAsia="MS Mincho"/>
                <w:lang w:eastAsia="ja-JP"/>
              </w:rPr>
              <w:t xml:space="preserve">15. </w:t>
            </w:r>
          </w:p>
        </w:tc>
        <w:tc>
          <w:tcPr>
            <w:tcW w:w="4660" w:type="pct"/>
            <w:gridSpan w:val="12"/>
            <w:shd w:val="clear" w:color="auto" w:fill="FFFFFF"/>
          </w:tcPr>
          <w:p w:rsidR="004318F0" w:rsidRDefault="004318F0">
            <w:pPr>
              <w:tabs>
                <w:tab w:val="left" w:pos="71"/>
                <w:tab w:val="left" w:pos="354"/>
              </w:tabs>
              <w:rPr>
                <w:rFonts w:eastAsia="MS Mincho"/>
                <w:lang w:eastAsia="ja-JP"/>
              </w:rPr>
            </w:pPr>
            <w:r>
              <w:rPr>
                <w:rFonts w:eastAsia="MS Gothic"/>
                <w:lang w:eastAsia="ja-JP"/>
              </w:rPr>
              <w:t>Pažymėkite kompetencijas, kurias įgis arba patobulins vaikai, baigę programą:</w:t>
            </w:r>
          </w:p>
        </w:tc>
      </w:tr>
      <w:tr w:rsidR="004318F0">
        <w:trPr>
          <w:trHeight w:val="419"/>
        </w:trPr>
        <w:tc>
          <w:tcPr>
            <w:tcW w:w="0" w:type="auto"/>
            <w:vMerge/>
            <w:vAlign w:val="center"/>
          </w:tcPr>
          <w:p w:rsidR="004318F0" w:rsidRDefault="004318F0">
            <w:pPr>
              <w:rPr>
                <w:rFonts w:eastAsia="MS Mincho"/>
                <w:lang w:eastAsia="ja-JP"/>
              </w:rPr>
            </w:pPr>
          </w:p>
        </w:tc>
        <w:tc>
          <w:tcPr>
            <w:tcW w:w="960" w:type="pct"/>
            <w:gridSpan w:val="3"/>
            <w:shd w:val="clear" w:color="auto" w:fill="FFFFFF"/>
          </w:tcPr>
          <w:p w:rsidR="004318F0" w:rsidRDefault="004318F0">
            <w:pPr>
              <w:rPr>
                <w:rFonts w:eastAsia="MS Mincho"/>
                <w:lang w:eastAsia="ja-JP"/>
              </w:rPr>
            </w:pPr>
            <w:r>
              <w:rPr>
                <w:rFonts w:eastAsia="MS Mincho"/>
                <w:lang w:eastAsia="ja-JP"/>
              </w:rPr>
              <w:t>Kompetencijų sritis</w:t>
            </w:r>
          </w:p>
        </w:tc>
        <w:tc>
          <w:tcPr>
            <w:tcW w:w="3700" w:type="pct"/>
            <w:gridSpan w:val="9"/>
            <w:shd w:val="clear" w:color="auto" w:fill="FFFFFF"/>
          </w:tcPr>
          <w:p w:rsidR="004318F0" w:rsidRDefault="004318F0">
            <w:pPr>
              <w:rPr>
                <w:rFonts w:eastAsia="MS Mincho"/>
                <w:lang w:eastAsia="ja-JP"/>
              </w:rPr>
            </w:pPr>
            <w:r>
              <w:rPr>
                <w:rFonts w:eastAsia="MS Mincho"/>
                <w:lang w:eastAsia="ja-JP"/>
              </w:rPr>
              <w:t xml:space="preserve">Kompetencijos </w:t>
            </w:r>
          </w:p>
        </w:tc>
      </w:tr>
      <w:tr w:rsidR="004318F0" w:rsidRPr="00695D91">
        <w:trPr>
          <w:trHeight w:val="419"/>
        </w:trPr>
        <w:tc>
          <w:tcPr>
            <w:tcW w:w="0" w:type="auto"/>
            <w:vMerge/>
            <w:vAlign w:val="center"/>
          </w:tcPr>
          <w:p w:rsidR="004318F0" w:rsidRDefault="004318F0">
            <w:pPr>
              <w:rPr>
                <w:rFonts w:eastAsia="MS Mincho"/>
                <w:lang w:eastAsia="ja-JP"/>
              </w:rPr>
            </w:pPr>
          </w:p>
        </w:tc>
        <w:tc>
          <w:tcPr>
            <w:tcW w:w="960" w:type="pct"/>
            <w:gridSpan w:val="3"/>
            <w:shd w:val="clear" w:color="auto" w:fill="FFFFFF"/>
          </w:tcPr>
          <w:p w:rsidR="004318F0" w:rsidRDefault="004318F0">
            <w:pPr>
              <w:rPr>
                <w:rFonts w:eastAsia="MS Mincho"/>
                <w:lang w:eastAsia="ja-JP"/>
              </w:rPr>
            </w:pPr>
            <w:r>
              <w:rPr>
                <w:rFonts w:eastAsia="MS Mincho"/>
                <w:lang w:eastAsia="ja-JP"/>
              </w:rPr>
              <w:t>Asmeninės kompetencijos</w:t>
            </w:r>
          </w:p>
        </w:tc>
        <w:tc>
          <w:tcPr>
            <w:tcW w:w="3700" w:type="pct"/>
            <w:gridSpan w:val="9"/>
            <w:shd w:val="clear" w:color="auto" w:fill="FFFFFF"/>
          </w:tcPr>
          <w:p w:rsidR="004318F0" w:rsidRPr="0099058F" w:rsidRDefault="004318F0" w:rsidP="0099058F">
            <w:pPr>
              <w:pStyle w:val="ListParagraph"/>
              <w:numPr>
                <w:ilvl w:val="0"/>
                <w:numId w:val="6"/>
              </w:numPr>
              <w:rPr>
                <w:rFonts w:eastAsia="MS Mincho"/>
                <w:lang w:eastAsia="ja-JP"/>
              </w:rPr>
            </w:pPr>
            <w:r w:rsidRPr="0099058F">
              <w:rPr>
                <w:rFonts w:eastAsia="MS Mincho"/>
                <w:lang w:eastAsia="ja-JP"/>
              </w:rPr>
              <w:t>Pažinti save ir save gerbti</w:t>
            </w:r>
          </w:p>
          <w:p w:rsidR="004318F0" w:rsidRPr="0099058F" w:rsidRDefault="004318F0" w:rsidP="0099058F">
            <w:pPr>
              <w:pStyle w:val="ListParagraph"/>
              <w:numPr>
                <w:ilvl w:val="0"/>
                <w:numId w:val="6"/>
              </w:numPr>
              <w:rPr>
                <w:rFonts w:eastAsia="MS Mincho"/>
                <w:lang w:eastAsia="ja-JP"/>
              </w:rPr>
            </w:pPr>
            <w:r w:rsidRPr="0099058F">
              <w:rPr>
                <w:rFonts w:eastAsia="MS Mincho"/>
                <w:lang w:eastAsia="ja-JP"/>
              </w:rPr>
              <w:t>Įvertinti savo jėgas ir priimti iššūkius</w:t>
            </w:r>
          </w:p>
          <w:p w:rsidR="004318F0" w:rsidRPr="0099058F" w:rsidRDefault="004318F0" w:rsidP="0099058F">
            <w:pPr>
              <w:pStyle w:val="ListParagraph"/>
              <w:numPr>
                <w:ilvl w:val="0"/>
                <w:numId w:val="6"/>
              </w:numPr>
              <w:rPr>
                <w:rFonts w:eastAsia="MS Mincho"/>
                <w:lang w:eastAsia="ja-JP"/>
              </w:rPr>
            </w:pPr>
            <w:r w:rsidRPr="0099058F">
              <w:rPr>
                <w:rFonts w:eastAsia="MS Mincho"/>
                <w:lang w:eastAsia="ja-JP"/>
              </w:rPr>
              <w:t>Kryptingai siekti tikslų</w:t>
            </w:r>
          </w:p>
          <w:p w:rsidR="004318F0" w:rsidRPr="0099058F" w:rsidRDefault="004318F0" w:rsidP="0099058F">
            <w:pPr>
              <w:pStyle w:val="ListParagraph"/>
              <w:numPr>
                <w:ilvl w:val="0"/>
                <w:numId w:val="6"/>
              </w:numPr>
              <w:rPr>
                <w:rFonts w:eastAsia="MS Mincho"/>
                <w:lang w:eastAsia="ja-JP"/>
              </w:rPr>
            </w:pPr>
            <w:r w:rsidRPr="0099058F">
              <w:rPr>
                <w:rFonts w:eastAsia="MS Mincho"/>
                <w:lang w:eastAsia="ja-JP"/>
              </w:rPr>
              <w:t>Atsispirti neigiamai įtakai, laikytis duoto žodžio</w:t>
            </w:r>
          </w:p>
          <w:p w:rsidR="004318F0" w:rsidRPr="0099058F" w:rsidRDefault="004318F0" w:rsidP="0099058F">
            <w:pPr>
              <w:pStyle w:val="ListParagraph"/>
              <w:numPr>
                <w:ilvl w:val="0"/>
                <w:numId w:val="6"/>
              </w:numPr>
              <w:rPr>
                <w:rFonts w:eastAsia="MS Mincho"/>
                <w:lang w:eastAsia="ja-JP"/>
              </w:rPr>
            </w:pPr>
            <w:r w:rsidRPr="0099058F">
              <w:rPr>
                <w:rFonts w:eastAsia="MS Mincho"/>
                <w:lang w:eastAsia="ja-JP"/>
              </w:rPr>
              <w:t>Valdyti emocijas ir jausmus</w:t>
            </w:r>
          </w:p>
          <w:p w:rsidR="004318F0" w:rsidRDefault="004318F0">
            <w:pPr>
              <w:ind w:left="34"/>
              <w:rPr>
                <w:rFonts w:eastAsia="MS Mincho"/>
                <w:lang w:eastAsia="ja-JP"/>
              </w:rPr>
            </w:pPr>
            <w:r>
              <w:rPr>
                <w:rFonts w:ascii="MS Mincho" w:eastAsia="MS Mincho" w:hAnsi="MS Mincho" w:cs="MS Mincho" w:hint="eastAsia"/>
                <w:lang w:eastAsia="ja-JP"/>
              </w:rPr>
              <w:t>☐</w:t>
            </w:r>
            <w:r>
              <w:rPr>
                <w:rFonts w:eastAsia="MS Mincho"/>
                <w:lang w:eastAsia="ja-JP"/>
              </w:rPr>
              <w:t xml:space="preserve"> Kita – </w:t>
            </w:r>
            <w:r>
              <w:rPr>
                <w:rFonts w:eastAsia="MS Mincho"/>
                <w:i/>
                <w:iCs/>
                <w:lang w:eastAsia="ja-JP"/>
              </w:rPr>
              <w:t>įrašykite:</w:t>
            </w:r>
          </w:p>
        </w:tc>
      </w:tr>
      <w:tr w:rsidR="004318F0">
        <w:trPr>
          <w:trHeight w:val="419"/>
        </w:trPr>
        <w:tc>
          <w:tcPr>
            <w:tcW w:w="0" w:type="auto"/>
            <w:vMerge/>
            <w:vAlign w:val="center"/>
          </w:tcPr>
          <w:p w:rsidR="004318F0" w:rsidRDefault="004318F0">
            <w:pPr>
              <w:rPr>
                <w:rFonts w:eastAsia="MS Mincho"/>
                <w:lang w:eastAsia="ja-JP"/>
              </w:rPr>
            </w:pPr>
          </w:p>
        </w:tc>
        <w:tc>
          <w:tcPr>
            <w:tcW w:w="960" w:type="pct"/>
            <w:gridSpan w:val="3"/>
            <w:shd w:val="clear" w:color="auto" w:fill="FFFFFF"/>
          </w:tcPr>
          <w:p w:rsidR="004318F0" w:rsidRDefault="004318F0">
            <w:pPr>
              <w:rPr>
                <w:rFonts w:eastAsia="MS Mincho"/>
                <w:lang w:eastAsia="ja-JP"/>
              </w:rPr>
            </w:pPr>
            <w:r>
              <w:rPr>
                <w:rFonts w:eastAsia="MS Mincho"/>
                <w:lang w:eastAsia="ja-JP"/>
              </w:rPr>
              <w:t>Socialinės kompetencijos</w:t>
            </w:r>
          </w:p>
        </w:tc>
        <w:tc>
          <w:tcPr>
            <w:tcW w:w="3700" w:type="pct"/>
            <w:gridSpan w:val="9"/>
            <w:shd w:val="clear" w:color="auto" w:fill="FFFFFF"/>
          </w:tcPr>
          <w:p w:rsidR="004318F0" w:rsidRPr="0099058F" w:rsidRDefault="004318F0" w:rsidP="0099058F">
            <w:pPr>
              <w:pStyle w:val="ListParagraph"/>
              <w:numPr>
                <w:ilvl w:val="0"/>
                <w:numId w:val="7"/>
              </w:numPr>
              <w:rPr>
                <w:rFonts w:eastAsia="MS Mincho"/>
                <w:lang w:eastAsia="ja-JP"/>
              </w:rPr>
            </w:pPr>
            <w:r w:rsidRPr="0099058F">
              <w:rPr>
                <w:rFonts w:eastAsia="MS Mincho"/>
                <w:lang w:eastAsia="ja-JP"/>
              </w:rPr>
              <w:t>Gerbti kitų jausmus, poreikius ir įsitikinimus</w:t>
            </w:r>
          </w:p>
          <w:p w:rsidR="004318F0" w:rsidRPr="0099058F" w:rsidRDefault="004318F0" w:rsidP="0099058F">
            <w:pPr>
              <w:pStyle w:val="ListParagraph"/>
              <w:numPr>
                <w:ilvl w:val="0"/>
                <w:numId w:val="7"/>
              </w:numPr>
              <w:rPr>
                <w:rFonts w:eastAsia="MS Mincho"/>
                <w:lang w:eastAsia="ja-JP"/>
              </w:rPr>
            </w:pPr>
            <w:r w:rsidRPr="0099058F">
              <w:rPr>
                <w:rFonts w:eastAsia="MS Mincho"/>
                <w:lang w:eastAsia="ja-JP"/>
              </w:rPr>
              <w:t>Pozityviai bendrauti, būti atsakingam, valdyti konfliktus</w:t>
            </w:r>
          </w:p>
          <w:p w:rsidR="004318F0" w:rsidRPr="0099058F" w:rsidRDefault="004318F0" w:rsidP="0099058F">
            <w:pPr>
              <w:pStyle w:val="ListParagraph"/>
              <w:numPr>
                <w:ilvl w:val="0"/>
                <w:numId w:val="7"/>
              </w:numPr>
              <w:rPr>
                <w:rFonts w:eastAsia="MS Mincho"/>
                <w:lang w:eastAsia="ja-JP"/>
              </w:rPr>
            </w:pPr>
            <w:r w:rsidRPr="0099058F">
              <w:rPr>
                <w:rFonts w:eastAsia="MS Mincho"/>
                <w:lang w:eastAsia="ja-JP"/>
              </w:rPr>
              <w:t>Padėti kitiems ir priimti pagalbą</w:t>
            </w:r>
          </w:p>
          <w:p w:rsidR="004318F0" w:rsidRPr="0099058F" w:rsidRDefault="004318F0" w:rsidP="0099058F">
            <w:pPr>
              <w:pStyle w:val="ListParagraph"/>
              <w:numPr>
                <w:ilvl w:val="0"/>
                <w:numId w:val="9"/>
              </w:numPr>
              <w:rPr>
                <w:rFonts w:eastAsia="MS Mincho"/>
                <w:lang w:eastAsia="ja-JP"/>
              </w:rPr>
            </w:pPr>
            <w:r w:rsidRPr="0099058F">
              <w:rPr>
                <w:rFonts w:eastAsia="MS Mincho"/>
                <w:lang w:eastAsia="ja-JP"/>
              </w:rPr>
              <w:t>Dalyvauti bendruomenės ir visuomenės gyvenime</w:t>
            </w:r>
          </w:p>
          <w:p w:rsidR="004318F0" w:rsidRDefault="004318F0">
            <w:pPr>
              <w:rPr>
                <w:rFonts w:eastAsia="MS Mincho"/>
                <w:lang w:eastAsia="ja-JP"/>
              </w:rPr>
            </w:pPr>
            <w:r>
              <w:rPr>
                <w:rFonts w:ascii="MS Mincho" w:eastAsia="MS Mincho" w:hAnsi="MS Mincho" w:cs="MS Mincho" w:hint="eastAsia"/>
                <w:lang w:eastAsia="ja-JP"/>
              </w:rPr>
              <w:t>☐</w:t>
            </w:r>
            <w:r>
              <w:rPr>
                <w:rFonts w:eastAsia="MS Mincho"/>
                <w:lang w:eastAsia="ja-JP"/>
              </w:rPr>
              <w:t xml:space="preserve"> Kita – </w:t>
            </w:r>
            <w:r>
              <w:rPr>
                <w:rFonts w:eastAsia="MS Mincho"/>
                <w:i/>
                <w:iCs/>
                <w:lang w:eastAsia="ja-JP"/>
              </w:rPr>
              <w:t>įrašykite:</w:t>
            </w:r>
          </w:p>
        </w:tc>
      </w:tr>
      <w:tr w:rsidR="004318F0">
        <w:trPr>
          <w:trHeight w:val="419"/>
        </w:trPr>
        <w:tc>
          <w:tcPr>
            <w:tcW w:w="0" w:type="auto"/>
            <w:vMerge/>
            <w:vAlign w:val="center"/>
          </w:tcPr>
          <w:p w:rsidR="004318F0" w:rsidRDefault="004318F0">
            <w:pPr>
              <w:rPr>
                <w:rFonts w:eastAsia="MS Mincho"/>
                <w:lang w:eastAsia="ja-JP"/>
              </w:rPr>
            </w:pPr>
          </w:p>
        </w:tc>
        <w:tc>
          <w:tcPr>
            <w:tcW w:w="960" w:type="pct"/>
            <w:gridSpan w:val="3"/>
            <w:shd w:val="clear" w:color="auto" w:fill="FFFFFF"/>
          </w:tcPr>
          <w:p w:rsidR="004318F0" w:rsidRDefault="004318F0">
            <w:pPr>
              <w:rPr>
                <w:rFonts w:eastAsia="MS Mincho"/>
                <w:lang w:eastAsia="ja-JP"/>
              </w:rPr>
            </w:pPr>
            <w:r>
              <w:rPr>
                <w:rFonts w:eastAsia="MS Mincho"/>
                <w:lang w:eastAsia="ja-JP"/>
              </w:rPr>
              <w:t>Iniciatyvumo ir kūrybingumo kompetencijos</w:t>
            </w:r>
          </w:p>
        </w:tc>
        <w:tc>
          <w:tcPr>
            <w:tcW w:w="3700" w:type="pct"/>
            <w:gridSpan w:val="9"/>
            <w:shd w:val="clear" w:color="auto" w:fill="FFFFFF"/>
          </w:tcPr>
          <w:p w:rsidR="004318F0" w:rsidRPr="0099058F" w:rsidRDefault="004318F0" w:rsidP="0099058F">
            <w:pPr>
              <w:pStyle w:val="ListParagraph"/>
              <w:numPr>
                <w:ilvl w:val="0"/>
                <w:numId w:val="9"/>
              </w:numPr>
              <w:rPr>
                <w:rFonts w:eastAsia="MS Mincho"/>
                <w:lang w:eastAsia="ja-JP"/>
              </w:rPr>
            </w:pPr>
            <w:r w:rsidRPr="0099058F">
              <w:rPr>
                <w:rFonts w:eastAsia="MS Mincho"/>
                <w:lang w:eastAsia="ja-JP"/>
              </w:rPr>
              <w:t>Mąstyti kūrybingai, drąsiai kelti idėjas</w:t>
            </w:r>
          </w:p>
          <w:p w:rsidR="004318F0" w:rsidRPr="0099058F" w:rsidRDefault="004318F0" w:rsidP="0099058F">
            <w:pPr>
              <w:pStyle w:val="ListParagraph"/>
              <w:numPr>
                <w:ilvl w:val="0"/>
                <w:numId w:val="9"/>
              </w:numPr>
              <w:rPr>
                <w:rFonts w:eastAsia="MS Mincho"/>
                <w:lang w:eastAsia="ja-JP"/>
              </w:rPr>
            </w:pPr>
            <w:r w:rsidRPr="0099058F">
              <w:rPr>
                <w:rFonts w:eastAsia="MS Mincho"/>
                <w:lang w:eastAsia="ja-JP"/>
              </w:rPr>
              <w:t>Inicijuoti idėjų įgyvendinimą, įtraukti kitus</w:t>
            </w:r>
          </w:p>
          <w:p w:rsidR="004318F0" w:rsidRPr="0099058F" w:rsidRDefault="004318F0" w:rsidP="0099058F">
            <w:pPr>
              <w:pStyle w:val="ListParagraph"/>
              <w:numPr>
                <w:ilvl w:val="0"/>
                <w:numId w:val="9"/>
              </w:numPr>
              <w:rPr>
                <w:rFonts w:eastAsia="MS Mincho"/>
                <w:lang w:eastAsia="ja-JP"/>
              </w:rPr>
            </w:pPr>
            <w:r w:rsidRPr="0099058F">
              <w:rPr>
                <w:rFonts w:eastAsia="MS Mincho"/>
                <w:lang w:eastAsia="ja-JP"/>
              </w:rPr>
              <w:t>Aktyviai ir kūrybingai veikti</w:t>
            </w:r>
          </w:p>
          <w:p w:rsidR="004318F0" w:rsidRPr="0099058F" w:rsidRDefault="004318F0" w:rsidP="0099058F">
            <w:pPr>
              <w:pStyle w:val="ListParagraph"/>
              <w:numPr>
                <w:ilvl w:val="0"/>
                <w:numId w:val="9"/>
              </w:numPr>
              <w:rPr>
                <w:rFonts w:eastAsia="MS Mincho"/>
                <w:lang w:eastAsia="ja-JP"/>
              </w:rPr>
            </w:pPr>
            <w:r w:rsidRPr="0099058F">
              <w:rPr>
                <w:rFonts w:eastAsia="MS Mincho"/>
                <w:lang w:eastAsia="ja-JP"/>
              </w:rPr>
              <w:t>Pagrįstai rizikuoti, mokytis iš nesėkmių</w:t>
            </w:r>
          </w:p>
          <w:p w:rsidR="004318F0" w:rsidRDefault="004318F0">
            <w:pPr>
              <w:rPr>
                <w:rFonts w:eastAsia="MS Mincho"/>
                <w:lang w:eastAsia="ja-JP"/>
              </w:rPr>
            </w:pPr>
            <w:r>
              <w:rPr>
                <w:rFonts w:ascii="MS Mincho" w:eastAsia="MS Mincho" w:hAnsi="MS Mincho" w:cs="MS Mincho" w:hint="eastAsia"/>
                <w:lang w:eastAsia="ja-JP"/>
              </w:rPr>
              <w:t>☐</w:t>
            </w:r>
            <w:r>
              <w:rPr>
                <w:rFonts w:eastAsia="MS Mincho"/>
                <w:lang w:eastAsia="ja-JP"/>
              </w:rPr>
              <w:t xml:space="preserve"> Kita – </w:t>
            </w:r>
            <w:r>
              <w:rPr>
                <w:rFonts w:eastAsia="MS Mincho"/>
                <w:i/>
                <w:iCs/>
                <w:lang w:eastAsia="ja-JP"/>
              </w:rPr>
              <w:t>įrašykite:</w:t>
            </w:r>
          </w:p>
        </w:tc>
      </w:tr>
      <w:tr w:rsidR="004318F0" w:rsidRPr="00695D91">
        <w:trPr>
          <w:trHeight w:val="419"/>
        </w:trPr>
        <w:tc>
          <w:tcPr>
            <w:tcW w:w="0" w:type="auto"/>
            <w:vMerge/>
            <w:vAlign w:val="center"/>
          </w:tcPr>
          <w:p w:rsidR="004318F0" w:rsidRDefault="004318F0">
            <w:pPr>
              <w:rPr>
                <w:rFonts w:eastAsia="MS Mincho"/>
                <w:lang w:eastAsia="ja-JP"/>
              </w:rPr>
            </w:pPr>
          </w:p>
        </w:tc>
        <w:tc>
          <w:tcPr>
            <w:tcW w:w="960" w:type="pct"/>
            <w:gridSpan w:val="3"/>
          </w:tcPr>
          <w:p w:rsidR="004318F0" w:rsidRDefault="004318F0">
            <w:pPr>
              <w:rPr>
                <w:rFonts w:eastAsia="MS Mincho"/>
                <w:lang w:eastAsia="ja-JP"/>
              </w:rPr>
            </w:pPr>
            <w:r>
              <w:rPr>
                <w:rFonts w:eastAsia="MS Mincho"/>
                <w:lang w:eastAsia="ja-JP"/>
              </w:rPr>
              <w:t>Komunikavimo kompetencijos</w:t>
            </w:r>
          </w:p>
        </w:tc>
        <w:tc>
          <w:tcPr>
            <w:tcW w:w="3700" w:type="pct"/>
            <w:gridSpan w:val="9"/>
          </w:tcPr>
          <w:p w:rsidR="004318F0" w:rsidRPr="0099058F" w:rsidRDefault="004318F0" w:rsidP="0099058F">
            <w:pPr>
              <w:pStyle w:val="ListParagraph"/>
              <w:numPr>
                <w:ilvl w:val="0"/>
                <w:numId w:val="10"/>
              </w:numPr>
              <w:rPr>
                <w:rFonts w:eastAsia="MS Mincho"/>
                <w:lang w:eastAsia="ja-JP"/>
              </w:rPr>
            </w:pPr>
            <w:r w:rsidRPr="0099058F">
              <w:rPr>
                <w:rFonts w:eastAsia="MS Mincho"/>
                <w:lang w:eastAsia="ja-JP"/>
              </w:rPr>
              <w:t>Išsakyti mintis</w:t>
            </w:r>
          </w:p>
          <w:p w:rsidR="004318F0" w:rsidRPr="0099058F" w:rsidRDefault="004318F0" w:rsidP="0099058F">
            <w:pPr>
              <w:pStyle w:val="ListParagraph"/>
              <w:numPr>
                <w:ilvl w:val="0"/>
                <w:numId w:val="10"/>
              </w:numPr>
              <w:rPr>
                <w:rFonts w:eastAsia="MS Mincho"/>
                <w:lang w:eastAsia="ja-JP"/>
              </w:rPr>
            </w:pPr>
            <w:r w:rsidRPr="0099058F">
              <w:rPr>
                <w:rFonts w:eastAsia="MS Mincho"/>
                <w:lang w:eastAsia="ja-JP"/>
              </w:rPr>
              <w:t>Išklausyti</w:t>
            </w:r>
          </w:p>
          <w:p w:rsidR="004318F0" w:rsidRPr="0099058F" w:rsidRDefault="004318F0" w:rsidP="0099058F">
            <w:pPr>
              <w:pStyle w:val="ListParagraph"/>
              <w:numPr>
                <w:ilvl w:val="0"/>
                <w:numId w:val="10"/>
              </w:numPr>
              <w:rPr>
                <w:rFonts w:eastAsia="MS Mincho"/>
                <w:lang w:eastAsia="ja-JP"/>
              </w:rPr>
            </w:pPr>
            <w:r w:rsidRPr="0099058F">
              <w:rPr>
                <w:rFonts w:eastAsia="MS Mincho"/>
                <w:lang w:eastAsia="ja-JP"/>
              </w:rPr>
              <w:t>Tinkamai naudoti ir suprasti kūno kalbą</w:t>
            </w:r>
          </w:p>
          <w:p w:rsidR="004318F0" w:rsidRPr="0099058F" w:rsidRDefault="004318F0" w:rsidP="0099058F">
            <w:pPr>
              <w:pStyle w:val="ListParagraph"/>
              <w:numPr>
                <w:ilvl w:val="0"/>
                <w:numId w:val="10"/>
              </w:numPr>
              <w:rPr>
                <w:rFonts w:eastAsia="MS Mincho"/>
                <w:lang w:eastAsia="ja-JP"/>
              </w:rPr>
            </w:pPr>
            <w:r w:rsidRPr="0099058F">
              <w:rPr>
                <w:rFonts w:eastAsia="MS Mincho"/>
                <w:lang w:eastAsia="ja-JP"/>
              </w:rPr>
              <w:t>Parinkti tinkamą kalbos stilių</w:t>
            </w:r>
          </w:p>
          <w:p w:rsidR="004318F0" w:rsidRDefault="004318F0">
            <w:pPr>
              <w:rPr>
                <w:rFonts w:eastAsia="MS Mincho"/>
                <w:lang w:eastAsia="ja-JP"/>
              </w:rPr>
            </w:pPr>
            <w:r>
              <w:rPr>
                <w:rFonts w:ascii="MS Mincho" w:eastAsia="MS Mincho" w:hAnsi="MS Mincho" w:cs="MS Mincho" w:hint="eastAsia"/>
                <w:lang w:eastAsia="ja-JP"/>
              </w:rPr>
              <w:t>☐</w:t>
            </w:r>
            <w:r>
              <w:rPr>
                <w:rFonts w:eastAsia="MS Mincho"/>
                <w:lang w:eastAsia="ja-JP"/>
              </w:rPr>
              <w:t xml:space="preserve"> Kita – </w:t>
            </w:r>
            <w:r>
              <w:rPr>
                <w:rFonts w:eastAsia="MS Mincho"/>
                <w:i/>
                <w:iCs/>
                <w:lang w:eastAsia="ja-JP"/>
              </w:rPr>
              <w:t>įrašykite:</w:t>
            </w:r>
          </w:p>
        </w:tc>
      </w:tr>
      <w:tr w:rsidR="004318F0">
        <w:trPr>
          <w:trHeight w:val="419"/>
        </w:trPr>
        <w:tc>
          <w:tcPr>
            <w:tcW w:w="0" w:type="auto"/>
            <w:vMerge/>
            <w:vAlign w:val="center"/>
          </w:tcPr>
          <w:p w:rsidR="004318F0" w:rsidRDefault="004318F0">
            <w:pPr>
              <w:rPr>
                <w:rFonts w:eastAsia="MS Mincho"/>
                <w:lang w:eastAsia="ja-JP"/>
              </w:rPr>
            </w:pPr>
          </w:p>
        </w:tc>
        <w:tc>
          <w:tcPr>
            <w:tcW w:w="960" w:type="pct"/>
            <w:gridSpan w:val="3"/>
          </w:tcPr>
          <w:p w:rsidR="004318F0" w:rsidRDefault="004318F0">
            <w:pPr>
              <w:rPr>
                <w:rFonts w:eastAsia="MS Mincho"/>
                <w:lang w:eastAsia="ja-JP"/>
              </w:rPr>
            </w:pPr>
            <w:r>
              <w:rPr>
                <w:rFonts w:eastAsia="MS Mincho"/>
                <w:lang w:eastAsia="ja-JP"/>
              </w:rPr>
              <w:t>Pažinimo kompetencijos</w:t>
            </w:r>
          </w:p>
        </w:tc>
        <w:tc>
          <w:tcPr>
            <w:tcW w:w="3700" w:type="pct"/>
            <w:gridSpan w:val="9"/>
          </w:tcPr>
          <w:p w:rsidR="004318F0" w:rsidRPr="0099058F" w:rsidRDefault="004318F0" w:rsidP="0099058F">
            <w:pPr>
              <w:pStyle w:val="ListParagraph"/>
              <w:numPr>
                <w:ilvl w:val="0"/>
                <w:numId w:val="11"/>
              </w:numPr>
              <w:rPr>
                <w:rFonts w:eastAsia="MS Mincho"/>
                <w:lang w:eastAsia="ja-JP"/>
              </w:rPr>
            </w:pPr>
            <w:r w:rsidRPr="0099058F">
              <w:rPr>
                <w:rFonts w:eastAsia="MS Mincho"/>
                <w:lang w:eastAsia="ja-JP"/>
              </w:rPr>
              <w:t>Klausti ir ieškoti atsakymų</w:t>
            </w:r>
          </w:p>
          <w:p w:rsidR="004318F0" w:rsidRPr="0099058F" w:rsidRDefault="004318F0" w:rsidP="0099058F">
            <w:pPr>
              <w:pStyle w:val="ListParagraph"/>
              <w:numPr>
                <w:ilvl w:val="0"/>
                <w:numId w:val="11"/>
              </w:numPr>
              <w:rPr>
                <w:rFonts w:eastAsia="MS Mincho"/>
                <w:lang w:eastAsia="ja-JP"/>
              </w:rPr>
            </w:pPr>
            <w:r w:rsidRPr="0099058F">
              <w:rPr>
                <w:rFonts w:eastAsia="MS Mincho"/>
                <w:lang w:eastAsia="ja-JP"/>
              </w:rPr>
              <w:t>Daryti išvadas</w:t>
            </w:r>
          </w:p>
          <w:p w:rsidR="004318F0" w:rsidRPr="0099058F" w:rsidRDefault="004318F0" w:rsidP="0099058F">
            <w:pPr>
              <w:pStyle w:val="ListParagraph"/>
              <w:numPr>
                <w:ilvl w:val="0"/>
                <w:numId w:val="11"/>
              </w:numPr>
              <w:rPr>
                <w:rFonts w:eastAsia="MS Mincho"/>
                <w:lang w:eastAsia="ja-JP"/>
              </w:rPr>
            </w:pPr>
            <w:r w:rsidRPr="0099058F">
              <w:rPr>
                <w:rFonts w:eastAsia="MS Mincho"/>
                <w:lang w:eastAsia="ja-JP"/>
              </w:rPr>
              <w:t>Plėsti akiratį</w:t>
            </w:r>
          </w:p>
          <w:p w:rsidR="004318F0" w:rsidRPr="0099058F" w:rsidRDefault="004318F0" w:rsidP="0099058F">
            <w:pPr>
              <w:pStyle w:val="ListParagraph"/>
              <w:numPr>
                <w:ilvl w:val="0"/>
                <w:numId w:val="11"/>
              </w:numPr>
              <w:rPr>
                <w:rFonts w:eastAsia="MS Mincho"/>
                <w:lang w:eastAsia="ja-JP"/>
              </w:rPr>
            </w:pPr>
            <w:r w:rsidRPr="0099058F">
              <w:rPr>
                <w:rFonts w:eastAsia="MS Mincho"/>
                <w:lang w:eastAsia="ja-JP"/>
              </w:rPr>
              <w:t>Stebėti, vertinti</w:t>
            </w:r>
          </w:p>
          <w:p w:rsidR="004318F0" w:rsidRPr="0099058F" w:rsidRDefault="004318F0" w:rsidP="0099058F">
            <w:pPr>
              <w:pStyle w:val="ListParagraph"/>
              <w:numPr>
                <w:ilvl w:val="0"/>
                <w:numId w:val="11"/>
              </w:numPr>
              <w:rPr>
                <w:rFonts w:eastAsia="MS Mincho"/>
                <w:lang w:eastAsia="ja-JP"/>
              </w:rPr>
            </w:pPr>
            <w:r w:rsidRPr="0099058F">
              <w:rPr>
                <w:rFonts w:eastAsia="MS Mincho"/>
                <w:lang w:eastAsia="ja-JP"/>
              </w:rPr>
              <w:t>Būti atkakliam ir turėti teigiamą požiūrį į mokymąsi</w:t>
            </w:r>
          </w:p>
          <w:p w:rsidR="004318F0" w:rsidRDefault="004318F0">
            <w:pPr>
              <w:rPr>
                <w:rFonts w:eastAsia="MS Mincho"/>
                <w:lang w:eastAsia="ja-JP"/>
              </w:rPr>
            </w:pPr>
            <w:r>
              <w:rPr>
                <w:rFonts w:ascii="MS Mincho" w:eastAsia="MS Mincho" w:hAnsi="MS Mincho" w:cs="MS Mincho" w:hint="eastAsia"/>
                <w:lang w:eastAsia="ja-JP"/>
              </w:rPr>
              <w:t>☐</w:t>
            </w:r>
            <w:r>
              <w:rPr>
                <w:rFonts w:eastAsia="MS Mincho"/>
                <w:lang w:eastAsia="ja-JP"/>
              </w:rPr>
              <w:t xml:space="preserve"> Kita – įrašykite:</w:t>
            </w:r>
          </w:p>
        </w:tc>
      </w:tr>
      <w:tr w:rsidR="004318F0" w:rsidRPr="00695D91">
        <w:trPr>
          <w:trHeight w:val="419"/>
        </w:trPr>
        <w:tc>
          <w:tcPr>
            <w:tcW w:w="0" w:type="auto"/>
            <w:vMerge/>
            <w:vAlign w:val="center"/>
          </w:tcPr>
          <w:p w:rsidR="004318F0" w:rsidRDefault="004318F0">
            <w:pPr>
              <w:rPr>
                <w:rFonts w:eastAsia="MS Mincho"/>
                <w:lang w:eastAsia="ja-JP"/>
              </w:rPr>
            </w:pPr>
          </w:p>
        </w:tc>
        <w:tc>
          <w:tcPr>
            <w:tcW w:w="960" w:type="pct"/>
            <w:gridSpan w:val="3"/>
          </w:tcPr>
          <w:p w:rsidR="004318F0" w:rsidRDefault="004318F0">
            <w:pPr>
              <w:rPr>
                <w:rFonts w:eastAsia="MS Mincho"/>
                <w:lang w:eastAsia="ja-JP"/>
              </w:rPr>
            </w:pPr>
            <w:r>
              <w:rPr>
                <w:rFonts w:eastAsia="MS Mincho"/>
                <w:lang w:eastAsia="ja-JP"/>
              </w:rPr>
              <w:t>Mokėjimo mokytis kompetencijos</w:t>
            </w:r>
          </w:p>
        </w:tc>
        <w:tc>
          <w:tcPr>
            <w:tcW w:w="3700" w:type="pct"/>
            <w:gridSpan w:val="9"/>
          </w:tcPr>
          <w:p w:rsidR="004318F0" w:rsidRPr="0099058F" w:rsidRDefault="004318F0" w:rsidP="0099058F">
            <w:pPr>
              <w:pStyle w:val="ListParagraph"/>
              <w:numPr>
                <w:ilvl w:val="0"/>
                <w:numId w:val="12"/>
              </w:numPr>
              <w:rPr>
                <w:rFonts w:eastAsia="MS Mincho"/>
                <w:lang w:eastAsia="ja-JP"/>
              </w:rPr>
            </w:pPr>
            <w:r w:rsidRPr="0099058F">
              <w:rPr>
                <w:rFonts w:eastAsia="MS Mincho"/>
                <w:lang w:eastAsia="ja-JP"/>
              </w:rPr>
              <w:t>Mokytis noriai, pasitikėti savo jėgomis</w:t>
            </w:r>
          </w:p>
          <w:p w:rsidR="004318F0" w:rsidRPr="0099058F" w:rsidRDefault="004318F0" w:rsidP="0099058F">
            <w:pPr>
              <w:pStyle w:val="ListParagraph"/>
              <w:numPr>
                <w:ilvl w:val="0"/>
                <w:numId w:val="12"/>
              </w:numPr>
              <w:rPr>
                <w:rFonts w:eastAsia="MS Mincho"/>
                <w:lang w:eastAsia="ja-JP"/>
              </w:rPr>
            </w:pPr>
            <w:r w:rsidRPr="0099058F">
              <w:rPr>
                <w:rFonts w:eastAsia="MS Mincho"/>
                <w:lang w:eastAsia="ja-JP"/>
              </w:rPr>
              <w:t>Išsikelti realius mokymosi tikslus</w:t>
            </w:r>
          </w:p>
          <w:p w:rsidR="004318F0" w:rsidRPr="0099058F" w:rsidRDefault="004318F0" w:rsidP="0099058F">
            <w:pPr>
              <w:pStyle w:val="ListParagraph"/>
              <w:numPr>
                <w:ilvl w:val="0"/>
                <w:numId w:val="12"/>
              </w:numPr>
              <w:rPr>
                <w:rFonts w:eastAsia="MS Mincho"/>
                <w:lang w:eastAsia="ja-JP"/>
              </w:rPr>
            </w:pPr>
            <w:r w:rsidRPr="0099058F">
              <w:rPr>
                <w:rFonts w:eastAsia="MS Mincho"/>
                <w:lang w:eastAsia="ja-JP"/>
              </w:rPr>
              <w:t>Pasirinkti mokymosi strategijas ir priemones</w:t>
            </w:r>
          </w:p>
          <w:p w:rsidR="004318F0" w:rsidRPr="0099058F" w:rsidRDefault="004318F0" w:rsidP="0099058F">
            <w:pPr>
              <w:pStyle w:val="ListParagraph"/>
              <w:numPr>
                <w:ilvl w:val="0"/>
                <w:numId w:val="12"/>
              </w:numPr>
              <w:rPr>
                <w:rFonts w:eastAsia="MS Mincho"/>
                <w:lang w:eastAsia="ja-JP"/>
              </w:rPr>
            </w:pPr>
            <w:r w:rsidRPr="0099058F">
              <w:rPr>
                <w:rFonts w:eastAsia="MS Mincho"/>
                <w:lang w:eastAsia="ja-JP"/>
              </w:rPr>
              <w:t>Vertinti mokymosi pažangą</w:t>
            </w:r>
          </w:p>
          <w:p w:rsidR="004318F0" w:rsidRPr="0099058F" w:rsidRDefault="004318F0" w:rsidP="0099058F">
            <w:pPr>
              <w:pStyle w:val="ListParagraph"/>
              <w:numPr>
                <w:ilvl w:val="0"/>
                <w:numId w:val="12"/>
              </w:numPr>
              <w:rPr>
                <w:rFonts w:eastAsia="MS Mincho"/>
                <w:lang w:eastAsia="ja-JP"/>
              </w:rPr>
            </w:pPr>
            <w:r w:rsidRPr="0099058F">
              <w:rPr>
                <w:rFonts w:eastAsia="MS Mincho"/>
                <w:lang w:eastAsia="ja-JP"/>
              </w:rPr>
              <w:t>Numatyti tolesnius žingsnius</w:t>
            </w:r>
          </w:p>
          <w:p w:rsidR="004318F0" w:rsidRDefault="004318F0">
            <w:pPr>
              <w:rPr>
                <w:rFonts w:eastAsia="MS Mincho"/>
                <w:lang w:eastAsia="ja-JP"/>
              </w:rPr>
            </w:pPr>
            <w:r>
              <w:rPr>
                <w:rFonts w:ascii="MS Mincho" w:eastAsia="MS Mincho" w:hAnsi="MS Mincho" w:cs="MS Mincho" w:hint="eastAsia"/>
                <w:lang w:eastAsia="ja-JP"/>
              </w:rPr>
              <w:t>☐</w:t>
            </w:r>
            <w:r>
              <w:rPr>
                <w:rFonts w:eastAsia="MS Mincho"/>
                <w:lang w:eastAsia="ja-JP"/>
              </w:rPr>
              <w:t xml:space="preserve"> Kita – įrašykite:</w:t>
            </w:r>
          </w:p>
        </w:tc>
      </w:tr>
      <w:tr w:rsidR="004318F0">
        <w:trPr>
          <w:trHeight w:val="483"/>
        </w:trPr>
        <w:tc>
          <w:tcPr>
            <w:tcW w:w="340" w:type="pct"/>
            <w:tcBorders>
              <w:top w:val="nil"/>
            </w:tcBorders>
          </w:tcPr>
          <w:p w:rsidR="004318F0" w:rsidRDefault="004318F0">
            <w:pPr>
              <w:rPr>
                <w:rFonts w:eastAsia="MS Mincho"/>
                <w:lang w:eastAsia="ja-JP"/>
              </w:rPr>
            </w:pPr>
          </w:p>
        </w:tc>
        <w:tc>
          <w:tcPr>
            <w:tcW w:w="960" w:type="pct"/>
            <w:gridSpan w:val="3"/>
          </w:tcPr>
          <w:p w:rsidR="004318F0" w:rsidRDefault="004318F0">
            <w:pPr>
              <w:rPr>
                <w:rFonts w:eastAsia="MS Mincho"/>
                <w:lang w:eastAsia="ja-JP"/>
              </w:rPr>
            </w:pPr>
            <w:r>
              <w:rPr>
                <w:rFonts w:eastAsia="MS Mincho"/>
                <w:lang w:eastAsia="ja-JP"/>
              </w:rPr>
              <w:t>Dalykinės kompetencijos</w:t>
            </w:r>
          </w:p>
        </w:tc>
        <w:tc>
          <w:tcPr>
            <w:tcW w:w="3700" w:type="pct"/>
            <w:gridSpan w:val="9"/>
          </w:tcPr>
          <w:p w:rsidR="004318F0" w:rsidRDefault="004318F0">
            <w:pPr>
              <w:rPr>
                <w:rFonts w:eastAsia="MS Mincho"/>
                <w:lang w:eastAsia="ja-JP"/>
              </w:rPr>
            </w:pPr>
            <w:r>
              <w:rPr>
                <w:rFonts w:eastAsia="MS Mincho"/>
                <w:lang w:eastAsia="ja-JP"/>
              </w:rPr>
              <w:t>Įrašykite</w:t>
            </w:r>
          </w:p>
          <w:p w:rsidR="004318F0" w:rsidRDefault="004318F0" w:rsidP="0099058F">
            <w:r>
              <w:t>Muzikavimo technikos įvaldymas.</w:t>
            </w:r>
          </w:p>
          <w:p w:rsidR="004318F0" w:rsidRDefault="004318F0" w:rsidP="0099058F">
            <w:r>
              <w:t>Muzikos kūrinių interpretavimas.</w:t>
            </w:r>
          </w:p>
          <w:p w:rsidR="004318F0" w:rsidRDefault="004318F0" w:rsidP="0099058F">
            <w:pPr>
              <w:rPr>
                <w:rFonts w:eastAsia="MS Mincho"/>
                <w:lang w:eastAsia="ja-JP"/>
              </w:rPr>
            </w:pPr>
            <w:r>
              <w:t>Muzikinė atlikėjo raiška socialinėje kultūrinėje aplinkoje.</w:t>
            </w:r>
          </w:p>
        </w:tc>
      </w:tr>
      <w:tr w:rsidR="004318F0" w:rsidRPr="00695D91">
        <w:trPr>
          <w:trHeight w:val="260"/>
        </w:trPr>
        <w:tc>
          <w:tcPr>
            <w:tcW w:w="340" w:type="pct"/>
            <w:vMerge w:val="restart"/>
          </w:tcPr>
          <w:p w:rsidR="004318F0" w:rsidRDefault="004318F0">
            <w:pPr>
              <w:suppressAutoHyphens/>
              <w:textAlignment w:val="center"/>
              <w:rPr>
                <w:color w:val="000000"/>
              </w:rPr>
            </w:pPr>
            <w:r>
              <w:rPr>
                <w:color w:val="000000"/>
              </w:rPr>
              <w:t xml:space="preserve">16. </w:t>
            </w:r>
          </w:p>
        </w:tc>
        <w:tc>
          <w:tcPr>
            <w:tcW w:w="4660" w:type="pct"/>
            <w:gridSpan w:val="12"/>
            <w:vAlign w:val="center"/>
          </w:tcPr>
          <w:p w:rsidR="004318F0" w:rsidRDefault="004318F0">
            <w:pPr>
              <w:suppressAutoHyphens/>
              <w:textAlignment w:val="center"/>
              <w:rPr>
                <w:b/>
                <w:bCs/>
                <w:color w:val="000000"/>
              </w:rPr>
            </w:pPr>
            <w:r>
              <w:rPr>
                <w:color w:val="000000"/>
              </w:rPr>
              <w:t>NVŠ programos turinys (turinio sudėtinės dalys turi sietis su programos uždaviniais, veiklų pobūdis ir trukmė turi būti subalansuoti (teorija ir praktika; fizinis aktyvumas, protinė veikla ir dvasinis tobulėjimas; pateikiamas ne užsiėmimo, bet visos teikiamos programos turinys)</w:t>
            </w:r>
          </w:p>
        </w:tc>
      </w:tr>
      <w:tr w:rsidR="004318F0">
        <w:trPr>
          <w:trHeight w:val="397"/>
        </w:trPr>
        <w:tc>
          <w:tcPr>
            <w:tcW w:w="0" w:type="auto"/>
            <w:vMerge/>
            <w:vAlign w:val="center"/>
          </w:tcPr>
          <w:p w:rsidR="004318F0" w:rsidRDefault="004318F0">
            <w:pPr>
              <w:rPr>
                <w:color w:val="000000"/>
              </w:rPr>
            </w:pPr>
          </w:p>
        </w:tc>
        <w:tc>
          <w:tcPr>
            <w:tcW w:w="279" w:type="pct"/>
            <w:vAlign w:val="center"/>
          </w:tcPr>
          <w:p w:rsidR="004318F0" w:rsidRDefault="004318F0">
            <w:pPr>
              <w:suppressAutoHyphens/>
              <w:textAlignment w:val="center"/>
              <w:rPr>
                <w:color w:val="000000"/>
              </w:rPr>
            </w:pPr>
            <w:r>
              <w:rPr>
                <w:color w:val="000000"/>
              </w:rPr>
              <w:t>Eil. Nr.</w:t>
            </w:r>
          </w:p>
        </w:tc>
        <w:tc>
          <w:tcPr>
            <w:tcW w:w="1024" w:type="pct"/>
            <w:gridSpan w:val="3"/>
            <w:vAlign w:val="center"/>
          </w:tcPr>
          <w:p w:rsidR="004318F0" w:rsidRDefault="004318F0">
            <w:pPr>
              <w:suppressAutoHyphens/>
              <w:textAlignment w:val="center"/>
              <w:rPr>
                <w:color w:val="000000"/>
              </w:rPr>
            </w:pPr>
            <w:r>
              <w:rPr>
                <w:color w:val="000000"/>
              </w:rPr>
              <w:t xml:space="preserve">Sudėtinė dalis </w:t>
            </w:r>
          </w:p>
          <w:p w:rsidR="004318F0" w:rsidRDefault="004318F0">
            <w:pPr>
              <w:suppressAutoHyphens/>
              <w:textAlignment w:val="center"/>
              <w:rPr>
                <w:color w:val="000000"/>
              </w:rPr>
            </w:pPr>
            <w:r>
              <w:rPr>
                <w:color w:val="000000"/>
              </w:rPr>
              <w:t>(tema)</w:t>
            </w:r>
          </w:p>
        </w:tc>
        <w:tc>
          <w:tcPr>
            <w:tcW w:w="769" w:type="pct"/>
            <w:vAlign w:val="center"/>
          </w:tcPr>
          <w:p w:rsidR="004318F0" w:rsidRDefault="004318F0">
            <w:pPr>
              <w:suppressAutoHyphens/>
              <w:textAlignment w:val="center"/>
              <w:rPr>
                <w:color w:val="000000"/>
              </w:rPr>
            </w:pPr>
            <w:r>
              <w:rPr>
                <w:color w:val="000000"/>
              </w:rPr>
              <w:t>Veiklos apibūdinimas</w:t>
            </w:r>
          </w:p>
        </w:tc>
        <w:tc>
          <w:tcPr>
            <w:tcW w:w="878" w:type="pct"/>
            <w:gridSpan w:val="3"/>
            <w:vAlign w:val="center"/>
          </w:tcPr>
          <w:p w:rsidR="004318F0" w:rsidRDefault="004318F0">
            <w:pPr>
              <w:suppressAutoHyphens/>
              <w:textAlignment w:val="center"/>
              <w:rPr>
                <w:color w:val="000000"/>
              </w:rPr>
            </w:pPr>
            <w:r>
              <w:rPr>
                <w:color w:val="000000"/>
              </w:rPr>
              <w:t>Metodai</w:t>
            </w:r>
          </w:p>
        </w:tc>
        <w:tc>
          <w:tcPr>
            <w:tcW w:w="1094" w:type="pct"/>
            <w:gridSpan w:val="3"/>
            <w:vAlign w:val="center"/>
          </w:tcPr>
          <w:p w:rsidR="004318F0" w:rsidRDefault="004318F0">
            <w:pPr>
              <w:suppressAutoHyphens/>
              <w:textAlignment w:val="center"/>
              <w:rPr>
                <w:color w:val="000000"/>
              </w:rPr>
            </w:pPr>
            <w:r>
              <w:rPr>
                <w:color w:val="000000"/>
              </w:rPr>
              <w:t>Ugdomos bendrosios ir dalykinės kompetencijos</w:t>
            </w:r>
          </w:p>
        </w:tc>
        <w:tc>
          <w:tcPr>
            <w:tcW w:w="616" w:type="pct"/>
            <w:vAlign w:val="center"/>
          </w:tcPr>
          <w:p w:rsidR="004318F0" w:rsidRDefault="004318F0">
            <w:pPr>
              <w:suppressAutoHyphens/>
              <w:textAlignment w:val="center"/>
              <w:rPr>
                <w:color w:val="000000"/>
              </w:rPr>
            </w:pPr>
            <w:r>
              <w:rPr>
                <w:color w:val="000000"/>
              </w:rPr>
              <w:t>Trukmė</w:t>
            </w:r>
          </w:p>
          <w:p w:rsidR="004318F0" w:rsidRDefault="004318F0">
            <w:pPr>
              <w:suppressAutoHyphens/>
              <w:textAlignment w:val="center"/>
              <w:rPr>
                <w:color w:val="000000"/>
              </w:rPr>
            </w:pPr>
            <w:r>
              <w:rPr>
                <w:color w:val="000000"/>
              </w:rPr>
              <w:t>(val.)</w:t>
            </w:r>
          </w:p>
        </w:tc>
      </w:tr>
      <w:tr w:rsidR="004318F0">
        <w:trPr>
          <w:trHeight w:val="203"/>
        </w:trPr>
        <w:tc>
          <w:tcPr>
            <w:tcW w:w="0" w:type="auto"/>
            <w:vMerge/>
            <w:vAlign w:val="center"/>
          </w:tcPr>
          <w:p w:rsidR="004318F0" w:rsidRDefault="004318F0">
            <w:pPr>
              <w:rPr>
                <w:color w:val="000000"/>
              </w:rPr>
            </w:pPr>
          </w:p>
        </w:tc>
        <w:tc>
          <w:tcPr>
            <w:tcW w:w="279" w:type="pct"/>
            <w:vAlign w:val="center"/>
          </w:tcPr>
          <w:p w:rsidR="004318F0" w:rsidRDefault="004318F0">
            <w:pPr>
              <w:suppressAutoHyphens/>
              <w:textAlignment w:val="center"/>
              <w:rPr>
                <w:color w:val="000000"/>
              </w:rPr>
            </w:pPr>
            <w:r>
              <w:rPr>
                <w:color w:val="000000"/>
              </w:rPr>
              <w:t>1.</w:t>
            </w:r>
          </w:p>
        </w:tc>
        <w:tc>
          <w:tcPr>
            <w:tcW w:w="1024" w:type="pct"/>
            <w:gridSpan w:val="3"/>
            <w:vAlign w:val="center"/>
          </w:tcPr>
          <w:p w:rsidR="004318F0" w:rsidRDefault="004318F0">
            <w:pPr>
              <w:suppressAutoHyphens/>
              <w:textAlignment w:val="center"/>
              <w:rPr>
                <w:color w:val="000000"/>
              </w:rPr>
            </w:pPr>
            <w:r>
              <w:rPr>
                <w:color w:val="000000"/>
              </w:rPr>
              <w:t>Muzikavimas</w:t>
            </w:r>
          </w:p>
        </w:tc>
        <w:tc>
          <w:tcPr>
            <w:tcW w:w="769" w:type="pct"/>
            <w:vAlign w:val="center"/>
          </w:tcPr>
          <w:p w:rsidR="004318F0" w:rsidRDefault="004318F0">
            <w:pPr>
              <w:suppressAutoHyphens/>
              <w:textAlignment w:val="center"/>
              <w:rPr>
                <w:color w:val="000000"/>
              </w:rPr>
            </w:pPr>
            <w:r>
              <w:rPr>
                <w:lang w:eastAsia="lt-LT"/>
              </w:rPr>
              <w:t>Muzikavimo pasirinktu instrumentu technikos įvaldymas bei tobulinimas mokantis individualiai</w:t>
            </w:r>
          </w:p>
        </w:tc>
        <w:tc>
          <w:tcPr>
            <w:tcW w:w="878" w:type="pct"/>
            <w:gridSpan w:val="3"/>
            <w:vAlign w:val="center"/>
          </w:tcPr>
          <w:p w:rsidR="004318F0" w:rsidRDefault="004318F0">
            <w:pPr>
              <w:suppressAutoHyphens/>
              <w:textAlignment w:val="center"/>
              <w:rPr>
                <w:color w:val="000000"/>
              </w:rPr>
            </w:pPr>
            <w:r>
              <w:rPr>
                <w:color w:val="000000"/>
              </w:rPr>
              <w:t>Tradiciniai bei aktyvieji</w:t>
            </w:r>
          </w:p>
        </w:tc>
        <w:tc>
          <w:tcPr>
            <w:tcW w:w="1094" w:type="pct"/>
            <w:gridSpan w:val="3"/>
            <w:vAlign w:val="center"/>
          </w:tcPr>
          <w:p w:rsidR="004318F0" w:rsidRDefault="004318F0" w:rsidP="000D2DA5">
            <w:pPr>
              <w:pStyle w:val="BasicParagraph"/>
              <w:spacing w:line="240" w:lineRule="auto"/>
              <w:rPr>
                <w:lang w:eastAsia="lt-LT"/>
              </w:rPr>
            </w:pPr>
            <w:r>
              <w:rPr>
                <w:lang w:eastAsia="lt-LT"/>
              </w:rPr>
              <w:t>Dalykinės: perskaityti, teisingai ir išraiškingai atlikti muzikinį tekstą.</w:t>
            </w:r>
          </w:p>
          <w:p w:rsidR="004318F0" w:rsidRDefault="004318F0" w:rsidP="000D2DA5">
            <w:pPr>
              <w:suppressAutoHyphens/>
              <w:textAlignment w:val="center"/>
              <w:rPr>
                <w:color w:val="000000"/>
              </w:rPr>
            </w:pPr>
            <w:r>
              <w:rPr>
                <w:lang w:eastAsia="lt-LT"/>
              </w:rPr>
              <w:t>Bendrosios: kryptingai siekti tikslų, aktyviai ir kūrybingai veikti, mokytis noriai bei pasitikėti savo jėgomis.</w:t>
            </w:r>
          </w:p>
        </w:tc>
        <w:tc>
          <w:tcPr>
            <w:tcW w:w="616" w:type="pct"/>
            <w:vAlign w:val="center"/>
          </w:tcPr>
          <w:p w:rsidR="004318F0" w:rsidRDefault="004318F0">
            <w:pPr>
              <w:suppressAutoHyphens/>
              <w:textAlignment w:val="center"/>
              <w:rPr>
                <w:color w:val="000000"/>
              </w:rPr>
            </w:pPr>
            <w:r>
              <w:rPr>
                <w:color w:val="000000"/>
              </w:rPr>
              <w:t xml:space="preserve">     2</w:t>
            </w:r>
          </w:p>
        </w:tc>
      </w:tr>
      <w:tr w:rsidR="004318F0">
        <w:trPr>
          <w:trHeight w:val="207"/>
        </w:trPr>
        <w:tc>
          <w:tcPr>
            <w:tcW w:w="0" w:type="auto"/>
            <w:vMerge/>
            <w:vAlign w:val="center"/>
          </w:tcPr>
          <w:p w:rsidR="004318F0" w:rsidRDefault="004318F0">
            <w:pPr>
              <w:rPr>
                <w:color w:val="000000"/>
              </w:rPr>
            </w:pPr>
          </w:p>
        </w:tc>
        <w:tc>
          <w:tcPr>
            <w:tcW w:w="279" w:type="pct"/>
            <w:vAlign w:val="center"/>
          </w:tcPr>
          <w:p w:rsidR="004318F0" w:rsidRDefault="004318F0">
            <w:pPr>
              <w:suppressAutoHyphens/>
              <w:textAlignment w:val="center"/>
              <w:rPr>
                <w:color w:val="000000"/>
              </w:rPr>
            </w:pPr>
            <w:r>
              <w:rPr>
                <w:color w:val="000000"/>
              </w:rPr>
              <w:t>2.</w:t>
            </w:r>
          </w:p>
        </w:tc>
        <w:tc>
          <w:tcPr>
            <w:tcW w:w="1024" w:type="pct"/>
            <w:gridSpan w:val="3"/>
            <w:vAlign w:val="center"/>
          </w:tcPr>
          <w:p w:rsidR="004318F0" w:rsidRDefault="004318F0">
            <w:pPr>
              <w:suppressAutoHyphens/>
              <w:textAlignment w:val="center"/>
              <w:rPr>
                <w:color w:val="000000"/>
              </w:rPr>
            </w:pPr>
            <w:r>
              <w:rPr>
                <w:color w:val="000000"/>
              </w:rPr>
              <w:t>Ansamblis</w:t>
            </w:r>
          </w:p>
        </w:tc>
        <w:tc>
          <w:tcPr>
            <w:tcW w:w="769" w:type="pct"/>
            <w:vAlign w:val="center"/>
          </w:tcPr>
          <w:p w:rsidR="004318F0" w:rsidRDefault="004318F0" w:rsidP="000D2DA5">
            <w:pPr>
              <w:pStyle w:val="BasicParagraph"/>
              <w:spacing w:line="240" w:lineRule="auto"/>
              <w:rPr>
                <w:lang w:eastAsia="lt-LT"/>
              </w:rPr>
            </w:pPr>
            <w:r>
              <w:rPr>
                <w:lang w:eastAsia="lt-LT"/>
              </w:rPr>
              <w:t>Muzikavimas pasirinktame vokaliniame ar instrumentinia-</w:t>
            </w:r>
          </w:p>
          <w:p w:rsidR="004318F0" w:rsidRDefault="004318F0" w:rsidP="000D2DA5">
            <w:pPr>
              <w:suppressAutoHyphens/>
              <w:textAlignment w:val="center"/>
              <w:rPr>
                <w:color w:val="000000"/>
              </w:rPr>
            </w:pPr>
            <w:r>
              <w:rPr>
                <w:lang w:eastAsia="lt-LT"/>
              </w:rPr>
              <w:t>me ansamblyje</w:t>
            </w:r>
          </w:p>
        </w:tc>
        <w:tc>
          <w:tcPr>
            <w:tcW w:w="878" w:type="pct"/>
            <w:gridSpan w:val="3"/>
            <w:vAlign w:val="center"/>
          </w:tcPr>
          <w:p w:rsidR="004318F0" w:rsidRDefault="004318F0">
            <w:pPr>
              <w:suppressAutoHyphens/>
              <w:textAlignment w:val="center"/>
              <w:rPr>
                <w:color w:val="000000"/>
              </w:rPr>
            </w:pPr>
            <w:r>
              <w:rPr>
                <w:color w:val="000000"/>
              </w:rPr>
              <w:t>Tradiciniai bei aktyvieji</w:t>
            </w:r>
          </w:p>
        </w:tc>
        <w:tc>
          <w:tcPr>
            <w:tcW w:w="1094" w:type="pct"/>
            <w:gridSpan w:val="3"/>
            <w:vAlign w:val="center"/>
          </w:tcPr>
          <w:p w:rsidR="004318F0" w:rsidRDefault="004318F0" w:rsidP="000D2DA5">
            <w:pPr>
              <w:pStyle w:val="BasicParagraph"/>
              <w:spacing w:line="240" w:lineRule="auto"/>
              <w:rPr>
                <w:lang w:eastAsia="lt-LT"/>
              </w:rPr>
            </w:pPr>
            <w:r>
              <w:rPr>
                <w:lang w:eastAsia="lt-LT"/>
              </w:rPr>
              <w:t>Dalykinės: kūrinių interpretavimas ansamblyje, atlikėjo raiška socialinėje kultūrinėje aplinkoje.</w:t>
            </w:r>
          </w:p>
          <w:p w:rsidR="004318F0" w:rsidRDefault="004318F0" w:rsidP="000D2DA5">
            <w:pPr>
              <w:pStyle w:val="BasicParagraph"/>
              <w:spacing w:line="240" w:lineRule="auto"/>
              <w:rPr>
                <w:lang w:eastAsia="lt-LT"/>
              </w:rPr>
            </w:pPr>
            <w:r>
              <w:rPr>
                <w:lang w:eastAsia="lt-LT"/>
              </w:rPr>
              <w:t xml:space="preserve">Bendrosios: pozityviai bendrauti ir bendradarbiauti, būti atsakingam, </w:t>
            </w:r>
          </w:p>
          <w:p w:rsidR="004318F0" w:rsidRDefault="004318F0" w:rsidP="000D2DA5">
            <w:pPr>
              <w:suppressAutoHyphens/>
              <w:textAlignment w:val="center"/>
              <w:rPr>
                <w:color w:val="000000"/>
              </w:rPr>
            </w:pPr>
            <w:r>
              <w:rPr>
                <w:lang w:eastAsia="lt-LT"/>
              </w:rPr>
              <w:t>dalyvauti bendruomenės ir visuomenės  gyvenime.</w:t>
            </w:r>
          </w:p>
        </w:tc>
        <w:tc>
          <w:tcPr>
            <w:tcW w:w="616" w:type="pct"/>
            <w:vAlign w:val="center"/>
          </w:tcPr>
          <w:p w:rsidR="004318F0" w:rsidRDefault="004318F0">
            <w:pPr>
              <w:suppressAutoHyphens/>
              <w:textAlignment w:val="center"/>
              <w:rPr>
                <w:color w:val="000000"/>
              </w:rPr>
            </w:pPr>
            <w:r>
              <w:rPr>
                <w:color w:val="000000"/>
              </w:rPr>
              <w:t xml:space="preserve">     2</w:t>
            </w:r>
          </w:p>
        </w:tc>
      </w:tr>
      <w:tr w:rsidR="004318F0">
        <w:trPr>
          <w:trHeight w:val="211"/>
        </w:trPr>
        <w:tc>
          <w:tcPr>
            <w:tcW w:w="0" w:type="auto"/>
            <w:vMerge/>
            <w:vAlign w:val="center"/>
          </w:tcPr>
          <w:p w:rsidR="004318F0" w:rsidRDefault="004318F0">
            <w:pPr>
              <w:rPr>
                <w:color w:val="000000"/>
              </w:rPr>
            </w:pPr>
          </w:p>
        </w:tc>
        <w:tc>
          <w:tcPr>
            <w:tcW w:w="279" w:type="pct"/>
            <w:vAlign w:val="center"/>
          </w:tcPr>
          <w:p w:rsidR="004318F0" w:rsidRDefault="004318F0">
            <w:pPr>
              <w:suppressAutoHyphens/>
              <w:textAlignment w:val="center"/>
              <w:rPr>
                <w:color w:val="000000"/>
              </w:rPr>
            </w:pPr>
            <w:r>
              <w:rPr>
                <w:color w:val="000000"/>
              </w:rPr>
              <w:t>3.</w:t>
            </w:r>
          </w:p>
        </w:tc>
        <w:tc>
          <w:tcPr>
            <w:tcW w:w="1024" w:type="pct"/>
            <w:gridSpan w:val="3"/>
            <w:vAlign w:val="center"/>
          </w:tcPr>
          <w:p w:rsidR="004318F0" w:rsidRDefault="004318F0">
            <w:pPr>
              <w:suppressAutoHyphens/>
              <w:textAlignment w:val="center"/>
              <w:rPr>
                <w:color w:val="000000"/>
              </w:rPr>
            </w:pPr>
            <w:r>
              <w:rPr>
                <w:color w:val="000000"/>
              </w:rPr>
              <w:t>Choras</w:t>
            </w:r>
          </w:p>
        </w:tc>
        <w:tc>
          <w:tcPr>
            <w:tcW w:w="769" w:type="pct"/>
            <w:vAlign w:val="center"/>
          </w:tcPr>
          <w:p w:rsidR="004318F0" w:rsidRDefault="004318F0">
            <w:pPr>
              <w:suppressAutoHyphens/>
              <w:textAlignment w:val="center"/>
              <w:rPr>
                <w:color w:val="000000"/>
              </w:rPr>
            </w:pPr>
            <w:r>
              <w:rPr>
                <w:color w:val="000000"/>
              </w:rPr>
              <w:t>Muzikavimas jaunių chore</w:t>
            </w:r>
          </w:p>
        </w:tc>
        <w:tc>
          <w:tcPr>
            <w:tcW w:w="878" w:type="pct"/>
            <w:gridSpan w:val="3"/>
            <w:vAlign w:val="center"/>
          </w:tcPr>
          <w:p w:rsidR="004318F0" w:rsidRDefault="004318F0">
            <w:pPr>
              <w:suppressAutoHyphens/>
              <w:textAlignment w:val="center"/>
              <w:rPr>
                <w:color w:val="000000"/>
              </w:rPr>
            </w:pPr>
            <w:r>
              <w:rPr>
                <w:color w:val="000000"/>
              </w:rPr>
              <w:t>Tradiciniai bei aktyvieji</w:t>
            </w:r>
          </w:p>
        </w:tc>
        <w:tc>
          <w:tcPr>
            <w:tcW w:w="1094" w:type="pct"/>
            <w:gridSpan w:val="3"/>
            <w:vAlign w:val="center"/>
          </w:tcPr>
          <w:p w:rsidR="004318F0" w:rsidRDefault="004318F0" w:rsidP="00EB1DD2">
            <w:pPr>
              <w:pStyle w:val="BasicParagraph"/>
              <w:spacing w:line="240" w:lineRule="auto"/>
              <w:rPr>
                <w:lang w:eastAsia="lt-LT"/>
              </w:rPr>
            </w:pPr>
            <w:r>
              <w:rPr>
                <w:lang w:eastAsia="lt-LT"/>
              </w:rPr>
              <w:t>Dalykinės: vokalinio muzikavimo technikos įvaldymas bei lavinimas, gebėjimas atlikti choro repertuarą, atlikėjo raiška socialinėje kultūrinėje aplinkoje.</w:t>
            </w:r>
          </w:p>
          <w:p w:rsidR="004318F0" w:rsidRDefault="004318F0" w:rsidP="00EB1DD2">
            <w:pPr>
              <w:pStyle w:val="BasicParagraph"/>
              <w:spacing w:line="240" w:lineRule="auto"/>
              <w:rPr>
                <w:lang w:eastAsia="lt-LT"/>
              </w:rPr>
            </w:pPr>
            <w:r>
              <w:rPr>
                <w:lang w:eastAsia="lt-LT"/>
              </w:rPr>
              <w:t xml:space="preserve">Bendrosios: pozityviai bendrauti ir bendradarbiauti, būti atsakingam, </w:t>
            </w:r>
          </w:p>
          <w:p w:rsidR="004318F0" w:rsidRDefault="004318F0" w:rsidP="00EB1DD2">
            <w:pPr>
              <w:suppressAutoHyphens/>
              <w:textAlignment w:val="center"/>
              <w:rPr>
                <w:color w:val="000000"/>
              </w:rPr>
            </w:pPr>
            <w:r>
              <w:rPr>
                <w:lang w:eastAsia="lt-LT"/>
              </w:rPr>
              <w:t>dalyvauti bendruomenės ir visuomenės  gyvenime.</w:t>
            </w:r>
          </w:p>
        </w:tc>
        <w:tc>
          <w:tcPr>
            <w:tcW w:w="616" w:type="pct"/>
            <w:vAlign w:val="center"/>
          </w:tcPr>
          <w:p w:rsidR="004318F0" w:rsidRDefault="004318F0">
            <w:pPr>
              <w:suppressAutoHyphens/>
              <w:textAlignment w:val="center"/>
              <w:rPr>
                <w:color w:val="000000"/>
              </w:rPr>
            </w:pPr>
            <w:r>
              <w:rPr>
                <w:color w:val="000000"/>
              </w:rPr>
              <w:t xml:space="preserve">     2</w:t>
            </w:r>
          </w:p>
        </w:tc>
      </w:tr>
      <w:tr w:rsidR="004318F0">
        <w:trPr>
          <w:trHeight w:val="211"/>
        </w:trPr>
        <w:tc>
          <w:tcPr>
            <w:tcW w:w="340" w:type="pct"/>
            <w:shd w:val="clear" w:color="auto" w:fill="FFFFFF"/>
          </w:tcPr>
          <w:p w:rsidR="004318F0" w:rsidRDefault="004318F0">
            <w:pPr>
              <w:suppressAutoHyphens/>
              <w:textAlignment w:val="center"/>
              <w:rPr>
                <w:b/>
                <w:bCs/>
                <w:color w:val="000000"/>
              </w:rPr>
            </w:pPr>
          </w:p>
        </w:tc>
        <w:tc>
          <w:tcPr>
            <w:tcW w:w="279" w:type="pct"/>
            <w:vAlign w:val="center"/>
          </w:tcPr>
          <w:p w:rsidR="004318F0" w:rsidRDefault="004318F0">
            <w:pPr>
              <w:suppressAutoHyphens/>
              <w:textAlignment w:val="center"/>
              <w:rPr>
                <w:color w:val="000000"/>
              </w:rPr>
            </w:pPr>
          </w:p>
        </w:tc>
        <w:tc>
          <w:tcPr>
            <w:tcW w:w="1024" w:type="pct"/>
            <w:gridSpan w:val="3"/>
            <w:vAlign w:val="center"/>
          </w:tcPr>
          <w:p w:rsidR="004318F0" w:rsidRDefault="004318F0">
            <w:pPr>
              <w:suppressAutoHyphens/>
              <w:textAlignment w:val="center"/>
              <w:rPr>
                <w:color w:val="000000"/>
              </w:rPr>
            </w:pPr>
          </w:p>
        </w:tc>
        <w:tc>
          <w:tcPr>
            <w:tcW w:w="769" w:type="pct"/>
            <w:vAlign w:val="center"/>
          </w:tcPr>
          <w:p w:rsidR="004318F0" w:rsidRDefault="004318F0">
            <w:pPr>
              <w:suppressAutoHyphens/>
              <w:textAlignment w:val="center"/>
              <w:rPr>
                <w:color w:val="000000"/>
              </w:rPr>
            </w:pPr>
          </w:p>
        </w:tc>
        <w:tc>
          <w:tcPr>
            <w:tcW w:w="878" w:type="pct"/>
            <w:gridSpan w:val="3"/>
            <w:vAlign w:val="center"/>
          </w:tcPr>
          <w:p w:rsidR="004318F0" w:rsidRDefault="004318F0">
            <w:pPr>
              <w:suppressAutoHyphens/>
              <w:textAlignment w:val="center"/>
              <w:rPr>
                <w:color w:val="000000"/>
              </w:rPr>
            </w:pPr>
          </w:p>
        </w:tc>
        <w:tc>
          <w:tcPr>
            <w:tcW w:w="1094" w:type="pct"/>
            <w:gridSpan w:val="3"/>
            <w:vAlign w:val="center"/>
          </w:tcPr>
          <w:p w:rsidR="004318F0" w:rsidRDefault="004318F0">
            <w:pPr>
              <w:suppressAutoHyphens/>
              <w:jc w:val="right"/>
              <w:textAlignment w:val="center"/>
              <w:rPr>
                <w:color w:val="000000"/>
              </w:rPr>
            </w:pPr>
            <w:r>
              <w:rPr>
                <w:color w:val="000000"/>
              </w:rPr>
              <w:t>Iš viso val.:</w:t>
            </w:r>
          </w:p>
        </w:tc>
        <w:tc>
          <w:tcPr>
            <w:tcW w:w="616" w:type="pct"/>
            <w:vAlign w:val="center"/>
          </w:tcPr>
          <w:p w:rsidR="004318F0" w:rsidRDefault="004318F0">
            <w:pPr>
              <w:suppressAutoHyphens/>
              <w:textAlignment w:val="center"/>
              <w:rPr>
                <w:color w:val="000000"/>
              </w:rPr>
            </w:pPr>
            <w:r>
              <w:rPr>
                <w:color w:val="000000"/>
              </w:rPr>
              <w:t xml:space="preserve">       6</w:t>
            </w:r>
          </w:p>
        </w:tc>
      </w:tr>
      <w:tr w:rsidR="004318F0">
        <w:trPr>
          <w:trHeight w:val="343"/>
        </w:trPr>
        <w:tc>
          <w:tcPr>
            <w:tcW w:w="340" w:type="pct"/>
            <w:vMerge w:val="restart"/>
          </w:tcPr>
          <w:p w:rsidR="004318F0" w:rsidRDefault="004318F0">
            <w:pPr>
              <w:suppressAutoHyphens/>
              <w:textAlignment w:val="center"/>
              <w:rPr>
                <w:color w:val="000000"/>
              </w:rPr>
            </w:pPr>
            <w:r>
              <w:rPr>
                <w:color w:val="000000"/>
              </w:rPr>
              <w:t xml:space="preserve">17. </w:t>
            </w:r>
          </w:p>
        </w:tc>
        <w:tc>
          <w:tcPr>
            <w:tcW w:w="4660" w:type="pct"/>
            <w:gridSpan w:val="12"/>
            <w:vAlign w:val="center"/>
          </w:tcPr>
          <w:p w:rsidR="004318F0" w:rsidRDefault="004318F0">
            <w:pPr>
              <w:suppressAutoHyphens/>
              <w:textAlignment w:val="center"/>
              <w:rPr>
                <w:color w:val="000000"/>
              </w:rPr>
            </w:pPr>
            <w:r>
              <w:rPr>
                <w:color w:val="000000"/>
              </w:rPr>
              <w:t>Programos apimtis ir trukmė</w:t>
            </w:r>
          </w:p>
        </w:tc>
      </w:tr>
      <w:tr w:rsidR="004318F0">
        <w:trPr>
          <w:trHeight w:val="419"/>
        </w:trPr>
        <w:tc>
          <w:tcPr>
            <w:tcW w:w="0" w:type="auto"/>
            <w:vMerge/>
            <w:vAlign w:val="center"/>
          </w:tcPr>
          <w:p w:rsidR="004318F0" w:rsidRDefault="004318F0">
            <w:pPr>
              <w:rPr>
                <w:color w:val="000000"/>
              </w:rPr>
            </w:pPr>
          </w:p>
        </w:tc>
        <w:tc>
          <w:tcPr>
            <w:tcW w:w="414" w:type="pct"/>
            <w:gridSpan w:val="2"/>
            <w:vAlign w:val="center"/>
          </w:tcPr>
          <w:p w:rsidR="004318F0" w:rsidRDefault="004318F0">
            <w:pPr>
              <w:suppressAutoHyphens/>
              <w:textAlignment w:val="center"/>
              <w:rPr>
                <w:color w:val="000000"/>
              </w:rPr>
            </w:pPr>
            <w:r>
              <w:rPr>
                <w:color w:val="000000"/>
              </w:rPr>
              <w:t xml:space="preserve">  2 - 6</w:t>
            </w:r>
          </w:p>
        </w:tc>
        <w:tc>
          <w:tcPr>
            <w:tcW w:w="1658" w:type="pct"/>
            <w:gridSpan w:val="3"/>
            <w:vAlign w:val="center"/>
          </w:tcPr>
          <w:p w:rsidR="004318F0" w:rsidRDefault="004318F0">
            <w:pPr>
              <w:suppressAutoHyphens/>
              <w:textAlignment w:val="center"/>
              <w:rPr>
                <w:color w:val="000000"/>
              </w:rPr>
            </w:pPr>
            <w:r>
              <w:rPr>
                <w:color w:val="000000"/>
              </w:rPr>
              <w:t>valandas per savaitę</w:t>
            </w:r>
          </w:p>
        </w:tc>
        <w:tc>
          <w:tcPr>
            <w:tcW w:w="342" w:type="pct"/>
            <w:vAlign w:val="center"/>
          </w:tcPr>
          <w:p w:rsidR="004318F0" w:rsidRDefault="004318F0">
            <w:pPr>
              <w:suppressAutoHyphens/>
              <w:textAlignment w:val="center"/>
              <w:rPr>
                <w:color w:val="000000"/>
              </w:rPr>
            </w:pPr>
            <w:r>
              <w:rPr>
                <w:color w:val="000000"/>
              </w:rPr>
              <w:t xml:space="preserve">  4</w:t>
            </w:r>
          </w:p>
        </w:tc>
        <w:tc>
          <w:tcPr>
            <w:tcW w:w="1183" w:type="pct"/>
            <w:gridSpan w:val="3"/>
            <w:vAlign w:val="center"/>
          </w:tcPr>
          <w:p w:rsidR="004318F0" w:rsidRDefault="004318F0">
            <w:pPr>
              <w:suppressAutoHyphens/>
              <w:textAlignment w:val="center"/>
              <w:rPr>
                <w:color w:val="000000"/>
              </w:rPr>
            </w:pPr>
            <w:r>
              <w:rPr>
                <w:color w:val="000000"/>
              </w:rPr>
              <w:t>kartus per mėnesį</w:t>
            </w:r>
          </w:p>
        </w:tc>
        <w:tc>
          <w:tcPr>
            <w:tcW w:w="323" w:type="pct"/>
            <w:vAlign w:val="center"/>
          </w:tcPr>
          <w:p w:rsidR="004318F0" w:rsidRDefault="004318F0">
            <w:pPr>
              <w:suppressAutoHyphens/>
              <w:textAlignment w:val="center"/>
              <w:rPr>
                <w:color w:val="000000"/>
              </w:rPr>
            </w:pPr>
            <w:r>
              <w:rPr>
                <w:color w:val="000000"/>
              </w:rPr>
              <w:t xml:space="preserve"> 9</w:t>
            </w:r>
          </w:p>
        </w:tc>
        <w:tc>
          <w:tcPr>
            <w:tcW w:w="739" w:type="pct"/>
            <w:gridSpan w:val="2"/>
            <w:vAlign w:val="center"/>
          </w:tcPr>
          <w:p w:rsidR="004318F0" w:rsidRDefault="004318F0">
            <w:pPr>
              <w:suppressAutoHyphens/>
              <w:ind w:firstLine="240"/>
              <w:textAlignment w:val="center"/>
              <w:rPr>
                <w:color w:val="000000"/>
              </w:rPr>
            </w:pPr>
            <w:r>
              <w:rPr>
                <w:color w:val="000000"/>
              </w:rPr>
              <w:t>mėnesių</w:t>
            </w:r>
          </w:p>
          <w:p w:rsidR="004318F0" w:rsidRDefault="004318F0">
            <w:pPr>
              <w:suppressAutoHyphens/>
              <w:ind w:firstLine="240"/>
              <w:textAlignment w:val="center"/>
              <w:rPr>
                <w:color w:val="000000"/>
              </w:rPr>
            </w:pPr>
            <w:r>
              <w:rPr>
                <w:color w:val="000000"/>
              </w:rPr>
              <w:t xml:space="preserve">skaičius </w:t>
            </w:r>
          </w:p>
        </w:tc>
      </w:tr>
      <w:tr w:rsidR="004318F0">
        <w:trPr>
          <w:trHeight w:val="419"/>
        </w:trPr>
        <w:tc>
          <w:tcPr>
            <w:tcW w:w="0" w:type="auto"/>
            <w:vMerge/>
            <w:vAlign w:val="center"/>
          </w:tcPr>
          <w:p w:rsidR="004318F0" w:rsidRDefault="004318F0">
            <w:pPr>
              <w:rPr>
                <w:color w:val="000000"/>
              </w:rPr>
            </w:pPr>
          </w:p>
        </w:tc>
        <w:tc>
          <w:tcPr>
            <w:tcW w:w="2072" w:type="pct"/>
            <w:gridSpan w:val="5"/>
            <w:vAlign w:val="center"/>
          </w:tcPr>
          <w:p w:rsidR="004318F0" w:rsidRDefault="004318F0">
            <w:pPr>
              <w:suppressAutoHyphens/>
              <w:textAlignment w:val="center"/>
              <w:rPr>
                <w:color w:val="000000"/>
              </w:rPr>
            </w:pPr>
            <w:r>
              <w:rPr>
                <w:color w:val="000000"/>
              </w:rPr>
              <w:t>Mažiausiai 2 val. per savaitę</w:t>
            </w:r>
          </w:p>
        </w:tc>
        <w:tc>
          <w:tcPr>
            <w:tcW w:w="1526" w:type="pct"/>
            <w:gridSpan w:val="4"/>
            <w:vAlign w:val="center"/>
          </w:tcPr>
          <w:p w:rsidR="004318F0" w:rsidRDefault="004318F0">
            <w:pPr>
              <w:suppressAutoHyphens/>
              <w:textAlignment w:val="center"/>
              <w:rPr>
                <w:color w:val="000000"/>
              </w:rPr>
            </w:pPr>
            <w:r>
              <w:rPr>
                <w:color w:val="000000"/>
              </w:rPr>
              <w:t>Mažiausiai 8 val. per mėnesį</w:t>
            </w:r>
          </w:p>
        </w:tc>
        <w:tc>
          <w:tcPr>
            <w:tcW w:w="1062" w:type="pct"/>
            <w:gridSpan w:val="3"/>
            <w:vAlign w:val="center"/>
          </w:tcPr>
          <w:p w:rsidR="004318F0" w:rsidRDefault="004318F0">
            <w:pPr>
              <w:suppressAutoHyphens/>
              <w:textAlignment w:val="center"/>
              <w:rPr>
                <w:color w:val="000000"/>
              </w:rPr>
            </w:pPr>
            <w:r>
              <w:rPr>
                <w:color w:val="000000"/>
              </w:rPr>
              <w:t>Mažiausiai 3 mėn.</w:t>
            </w:r>
          </w:p>
        </w:tc>
      </w:tr>
      <w:tr w:rsidR="004318F0">
        <w:trPr>
          <w:trHeight w:val="402"/>
        </w:trPr>
        <w:tc>
          <w:tcPr>
            <w:tcW w:w="340" w:type="pct"/>
            <w:vMerge w:val="restart"/>
          </w:tcPr>
          <w:p w:rsidR="004318F0" w:rsidRDefault="004318F0">
            <w:pPr>
              <w:suppressAutoHyphens/>
              <w:textAlignment w:val="center"/>
              <w:rPr>
                <w:color w:val="000000"/>
              </w:rPr>
            </w:pPr>
            <w:r>
              <w:rPr>
                <w:color w:val="000000"/>
              </w:rPr>
              <w:t>18.</w:t>
            </w:r>
          </w:p>
        </w:tc>
        <w:tc>
          <w:tcPr>
            <w:tcW w:w="4660" w:type="pct"/>
            <w:gridSpan w:val="12"/>
            <w:vAlign w:val="center"/>
          </w:tcPr>
          <w:p w:rsidR="004318F0" w:rsidRDefault="004318F0">
            <w:pPr>
              <w:suppressAutoHyphens/>
              <w:textAlignment w:val="center"/>
              <w:rPr>
                <w:color w:val="000000"/>
              </w:rPr>
            </w:pPr>
            <w:r>
              <w:rPr>
                <w:color w:val="000000"/>
              </w:rPr>
              <w:t>Vaikų amžius (galimi keli pasirinkimai)</w:t>
            </w:r>
          </w:p>
          <w:p w:rsidR="004318F0" w:rsidRDefault="004318F0">
            <w:pPr>
              <w:suppressAutoHyphens/>
              <w:textAlignment w:val="center"/>
              <w:rPr>
                <w:color w:val="000000"/>
              </w:rPr>
            </w:pPr>
          </w:p>
        </w:tc>
      </w:tr>
      <w:tr w:rsidR="004318F0" w:rsidRPr="00695D91">
        <w:trPr>
          <w:trHeight w:val="419"/>
        </w:trPr>
        <w:tc>
          <w:tcPr>
            <w:tcW w:w="0" w:type="auto"/>
            <w:vMerge/>
            <w:vAlign w:val="center"/>
          </w:tcPr>
          <w:p w:rsidR="004318F0" w:rsidRDefault="004318F0">
            <w:pPr>
              <w:rPr>
                <w:color w:val="000000"/>
              </w:rPr>
            </w:pPr>
          </w:p>
        </w:tc>
        <w:tc>
          <w:tcPr>
            <w:tcW w:w="4660" w:type="pct"/>
            <w:gridSpan w:val="12"/>
            <w:vAlign w:val="center"/>
          </w:tcPr>
          <w:p w:rsidR="004318F0" w:rsidRDefault="004318F0">
            <w:pPr>
              <w:suppressAutoHyphens/>
              <w:textAlignment w:val="center"/>
              <w:rPr>
                <w:color w:val="000000"/>
              </w:rPr>
            </w:pPr>
            <w:r>
              <w:rPr>
                <w:rFonts w:eastAsia="MS Mincho"/>
                <w:lang w:eastAsia="lt-LT"/>
              </w:rPr>
              <w:t>Mokyklinio amžiaus vaikai ir jaunimas : 7 – 19 metų.</w:t>
            </w:r>
          </w:p>
        </w:tc>
      </w:tr>
      <w:tr w:rsidR="004318F0">
        <w:trPr>
          <w:trHeight w:val="419"/>
        </w:trPr>
        <w:tc>
          <w:tcPr>
            <w:tcW w:w="340" w:type="pct"/>
            <w:vMerge w:val="restart"/>
          </w:tcPr>
          <w:p w:rsidR="004318F0" w:rsidRDefault="004318F0">
            <w:pPr>
              <w:suppressAutoHyphens/>
              <w:textAlignment w:val="center"/>
              <w:rPr>
                <w:color w:val="000000"/>
              </w:rPr>
            </w:pPr>
            <w:r>
              <w:rPr>
                <w:color w:val="000000"/>
              </w:rPr>
              <w:t>19.</w:t>
            </w:r>
          </w:p>
        </w:tc>
        <w:tc>
          <w:tcPr>
            <w:tcW w:w="4660" w:type="pct"/>
            <w:gridSpan w:val="12"/>
            <w:vAlign w:val="center"/>
          </w:tcPr>
          <w:p w:rsidR="004318F0" w:rsidRDefault="004318F0">
            <w:pPr>
              <w:suppressAutoHyphens/>
              <w:textAlignment w:val="center"/>
              <w:rPr>
                <w:color w:val="000000"/>
              </w:rPr>
            </w:pPr>
            <w:r>
              <w:rPr>
                <w:color w:val="000000"/>
              </w:rPr>
              <w:t>Vaikų, kuriems skiriama NVŠ programa, lytis (galimi keli pasirinkimai)</w:t>
            </w:r>
          </w:p>
        </w:tc>
      </w:tr>
      <w:tr w:rsidR="004318F0">
        <w:trPr>
          <w:trHeight w:val="419"/>
        </w:trPr>
        <w:tc>
          <w:tcPr>
            <w:tcW w:w="0" w:type="auto"/>
            <w:vMerge/>
            <w:vAlign w:val="center"/>
          </w:tcPr>
          <w:p w:rsidR="004318F0" w:rsidRDefault="004318F0">
            <w:pPr>
              <w:rPr>
                <w:color w:val="000000"/>
              </w:rPr>
            </w:pPr>
          </w:p>
        </w:tc>
        <w:tc>
          <w:tcPr>
            <w:tcW w:w="4660" w:type="pct"/>
            <w:gridSpan w:val="12"/>
            <w:vAlign w:val="center"/>
          </w:tcPr>
          <w:p w:rsidR="004318F0" w:rsidRDefault="004318F0" w:rsidP="00EB1DD2">
            <w:pPr>
              <w:pStyle w:val="ListParagraph"/>
              <w:numPr>
                <w:ilvl w:val="0"/>
                <w:numId w:val="4"/>
              </w:numPr>
              <w:suppressAutoHyphens/>
              <w:textAlignment w:val="center"/>
              <w:rPr>
                <w:color w:val="000000"/>
              </w:rPr>
            </w:pPr>
            <w:r w:rsidRPr="00EB1DD2">
              <w:rPr>
                <w:color w:val="000000"/>
              </w:rPr>
              <w:t xml:space="preserve">Berniukams    </w:t>
            </w:r>
          </w:p>
          <w:p w:rsidR="004318F0" w:rsidRPr="00EB1DD2" w:rsidRDefault="004318F0" w:rsidP="00EB1DD2">
            <w:pPr>
              <w:pStyle w:val="ListParagraph"/>
              <w:numPr>
                <w:ilvl w:val="0"/>
                <w:numId w:val="4"/>
              </w:numPr>
              <w:suppressAutoHyphens/>
              <w:textAlignment w:val="center"/>
              <w:rPr>
                <w:color w:val="000000"/>
              </w:rPr>
            </w:pPr>
            <w:r w:rsidRPr="00EB1DD2">
              <w:rPr>
                <w:color w:val="000000"/>
              </w:rPr>
              <w:t>Mergaitėms</w:t>
            </w:r>
          </w:p>
        </w:tc>
      </w:tr>
      <w:tr w:rsidR="004318F0">
        <w:trPr>
          <w:trHeight w:val="487"/>
        </w:trPr>
        <w:tc>
          <w:tcPr>
            <w:tcW w:w="340" w:type="pct"/>
            <w:vMerge w:val="restart"/>
          </w:tcPr>
          <w:p w:rsidR="004318F0" w:rsidRDefault="004318F0">
            <w:pPr>
              <w:suppressAutoHyphens/>
              <w:textAlignment w:val="center"/>
              <w:rPr>
                <w:color w:val="000000"/>
              </w:rPr>
            </w:pPr>
            <w:r>
              <w:rPr>
                <w:color w:val="000000"/>
              </w:rPr>
              <w:t>20.</w:t>
            </w:r>
          </w:p>
        </w:tc>
        <w:tc>
          <w:tcPr>
            <w:tcW w:w="4660" w:type="pct"/>
            <w:gridSpan w:val="12"/>
            <w:vAlign w:val="center"/>
          </w:tcPr>
          <w:p w:rsidR="004318F0" w:rsidRDefault="004318F0">
            <w:pPr>
              <w:suppressAutoHyphens/>
              <w:textAlignment w:val="center"/>
              <w:rPr>
                <w:color w:val="000000"/>
              </w:rPr>
            </w:pPr>
            <w:r>
              <w:rPr>
                <w:color w:val="000000"/>
              </w:rPr>
              <w:t>Kita svarbi informacija</w:t>
            </w:r>
            <w:r>
              <w:rPr>
                <w:b/>
                <w:bCs/>
                <w:color w:val="000000"/>
              </w:rPr>
              <w:t xml:space="preserve"> </w:t>
            </w:r>
            <w:r>
              <w:rPr>
                <w:color w:val="000000"/>
              </w:rPr>
              <w:t>(jeigu yra specialių reikalavimų programos dalyviams ar specifinės informacijos apie programą)</w:t>
            </w:r>
          </w:p>
        </w:tc>
      </w:tr>
      <w:tr w:rsidR="004318F0">
        <w:trPr>
          <w:trHeight w:val="280"/>
        </w:trPr>
        <w:tc>
          <w:tcPr>
            <w:tcW w:w="0" w:type="auto"/>
            <w:vMerge/>
            <w:vAlign w:val="center"/>
          </w:tcPr>
          <w:p w:rsidR="004318F0" w:rsidRDefault="004318F0">
            <w:pPr>
              <w:rPr>
                <w:color w:val="000000"/>
              </w:rPr>
            </w:pPr>
          </w:p>
        </w:tc>
        <w:tc>
          <w:tcPr>
            <w:tcW w:w="4660" w:type="pct"/>
            <w:gridSpan w:val="12"/>
            <w:vAlign w:val="center"/>
          </w:tcPr>
          <w:p w:rsidR="004318F0" w:rsidRDefault="004318F0">
            <w:pPr>
              <w:suppressAutoHyphens/>
              <w:textAlignment w:val="center"/>
              <w:rPr>
                <w:color w:val="000000"/>
              </w:rPr>
            </w:pPr>
            <w:r>
              <w:t>Programą rekomenduojama rinktis mokiniams, baigusiems pradinio arba pagrindinio muzikinio formalųjį švietimą papildančio ugdymo programas. Programą gali rinktis ir mokiniai, nebaigę jokios muzikinio ugdymo programos.</w:t>
            </w:r>
          </w:p>
        </w:tc>
      </w:tr>
      <w:tr w:rsidR="004318F0" w:rsidRPr="00695D91">
        <w:trPr>
          <w:trHeight w:val="315"/>
        </w:trPr>
        <w:tc>
          <w:tcPr>
            <w:tcW w:w="340" w:type="pct"/>
            <w:vMerge w:val="restart"/>
          </w:tcPr>
          <w:p w:rsidR="004318F0" w:rsidRDefault="004318F0">
            <w:pPr>
              <w:rPr>
                <w:rFonts w:eastAsia="MS Mincho"/>
                <w:lang w:eastAsia="ja-JP"/>
              </w:rPr>
            </w:pPr>
            <w:r>
              <w:rPr>
                <w:rFonts w:eastAsia="MS Mincho"/>
                <w:lang w:eastAsia="ja-JP"/>
              </w:rPr>
              <w:t>21.</w:t>
            </w:r>
          </w:p>
        </w:tc>
        <w:tc>
          <w:tcPr>
            <w:tcW w:w="4660" w:type="pct"/>
            <w:gridSpan w:val="12"/>
            <w:vAlign w:val="center"/>
          </w:tcPr>
          <w:p w:rsidR="004318F0" w:rsidRDefault="004318F0">
            <w:pPr>
              <w:suppressAutoHyphens/>
              <w:textAlignment w:val="center"/>
              <w:rPr>
                <w:color w:val="000000"/>
              </w:rPr>
            </w:pPr>
            <w:r>
              <w:rPr>
                <w:color w:val="000000"/>
              </w:rPr>
              <w:t>Numatomas grupės dydis (vaikų skaičių grupėje)</w:t>
            </w:r>
          </w:p>
        </w:tc>
      </w:tr>
      <w:tr w:rsidR="004318F0" w:rsidRPr="00695D91">
        <w:trPr>
          <w:trHeight w:val="323"/>
        </w:trPr>
        <w:tc>
          <w:tcPr>
            <w:tcW w:w="0" w:type="auto"/>
            <w:vMerge/>
            <w:vAlign w:val="center"/>
          </w:tcPr>
          <w:p w:rsidR="004318F0" w:rsidRDefault="004318F0">
            <w:pPr>
              <w:rPr>
                <w:rFonts w:eastAsia="MS Mincho"/>
                <w:lang w:eastAsia="ja-JP"/>
              </w:rPr>
            </w:pPr>
          </w:p>
        </w:tc>
        <w:tc>
          <w:tcPr>
            <w:tcW w:w="4660" w:type="pct"/>
            <w:gridSpan w:val="12"/>
            <w:shd w:val="clear" w:color="auto" w:fill="FFFFFF"/>
            <w:vAlign w:val="center"/>
          </w:tcPr>
          <w:p w:rsidR="004318F0" w:rsidRPr="00EB1DD2" w:rsidRDefault="004318F0">
            <w:pPr>
              <w:suppressAutoHyphens/>
              <w:textAlignment w:val="center"/>
              <w:rPr>
                <w:color w:val="000000"/>
              </w:rPr>
            </w:pPr>
            <w:r>
              <w:rPr>
                <w:b/>
                <w:bCs/>
                <w:color w:val="000000"/>
              </w:rPr>
              <w:t xml:space="preserve">    </w:t>
            </w:r>
            <w:r>
              <w:rPr>
                <w:color w:val="000000"/>
              </w:rPr>
              <w:t>20-30</w:t>
            </w:r>
          </w:p>
        </w:tc>
      </w:tr>
      <w:tr w:rsidR="004318F0">
        <w:trPr>
          <w:trHeight w:val="419"/>
        </w:trPr>
        <w:tc>
          <w:tcPr>
            <w:tcW w:w="340" w:type="pct"/>
            <w:vMerge w:val="restart"/>
          </w:tcPr>
          <w:p w:rsidR="004318F0" w:rsidRDefault="004318F0">
            <w:pPr>
              <w:rPr>
                <w:rFonts w:eastAsia="MS Mincho"/>
                <w:lang w:eastAsia="ja-JP"/>
              </w:rPr>
            </w:pPr>
            <w:r>
              <w:rPr>
                <w:rFonts w:eastAsia="MS Mincho"/>
                <w:lang w:eastAsia="ja-JP"/>
              </w:rPr>
              <w:t xml:space="preserve">22.  </w:t>
            </w:r>
          </w:p>
        </w:tc>
        <w:tc>
          <w:tcPr>
            <w:tcW w:w="4660" w:type="pct"/>
            <w:gridSpan w:val="12"/>
            <w:vAlign w:val="center"/>
          </w:tcPr>
          <w:p w:rsidR="004318F0" w:rsidRDefault="004318F0">
            <w:pPr>
              <w:suppressAutoHyphens/>
              <w:textAlignment w:val="center"/>
              <w:rPr>
                <w:color w:val="000000"/>
              </w:rPr>
            </w:pPr>
            <w:r>
              <w:rPr>
                <w:color w:val="000000"/>
              </w:rPr>
              <w:t>Numatomas grupių skaičius</w:t>
            </w:r>
          </w:p>
        </w:tc>
      </w:tr>
      <w:tr w:rsidR="004318F0">
        <w:trPr>
          <w:trHeight w:val="422"/>
        </w:trPr>
        <w:tc>
          <w:tcPr>
            <w:tcW w:w="0" w:type="auto"/>
            <w:vMerge/>
            <w:vAlign w:val="center"/>
          </w:tcPr>
          <w:p w:rsidR="004318F0" w:rsidRDefault="004318F0">
            <w:pPr>
              <w:rPr>
                <w:rFonts w:eastAsia="MS Mincho"/>
                <w:lang w:eastAsia="ja-JP"/>
              </w:rPr>
            </w:pPr>
          </w:p>
        </w:tc>
        <w:tc>
          <w:tcPr>
            <w:tcW w:w="4660" w:type="pct"/>
            <w:gridSpan w:val="12"/>
            <w:vAlign w:val="center"/>
          </w:tcPr>
          <w:p w:rsidR="004318F0" w:rsidRDefault="004318F0">
            <w:pPr>
              <w:suppressAutoHyphens/>
              <w:textAlignment w:val="center"/>
              <w:rPr>
                <w:color w:val="000000"/>
              </w:rPr>
            </w:pPr>
            <w:r>
              <w:rPr>
                <w:color w:val="000000"/>
              </w:rPr>
              <w:t xml:space="preserve">        1</w:t>
            </w:r>
          </w:p>
        </w:tc>
      </w:tr>
      <w:tr w:rsidR="004318F0" w:rsidRPr="00695D91">
        <w:trPr>
          <w:trHeight w:val="558"/>
        </w:trPr>
        <w:tc>
          <w:tcPr>
            <w:tcW w:w="340" w:type="pct"/>
            <w:vMerge w:val="restart"/>
          </w:tcPr>
          <w:p w:rsidR="004318F0" w:rsidRDefault="004318F0">
            <w:pPr>
              <w:rPr>
                <w:rFonts w:eastAsia="MS Mincho"/>
                <w:lang w:eastAsia="ja-JP"/>
              </w:rPr>
            </w:pPr>
            <w:r>
              <w:rPr>
                <w:rFonts w:eastAsia="MS Mincho"/>
                <w:lang w:eastAsia="ja-JP"/>
              </w:rPr>
              <w:t xml:space="preserve">23. </w:t>
            </w:r>
          </w:p>
        </w:tc>
        <w:tc>
          <w:tcPr>
            <w:tcW w:w="4660" w:type="pct"/>
            <w:gridSpan w:val="12"/>
            <w:vAlign w:val="center"/>
          </w:tcPr>
          <w:p w:rsidR="004318F0" w:rsidRDefault="004318F0">
            <w:pPr>
              <w:rPr>
                <w:rFonts w:eastAsia="MS Mincho"/>
                <w:lang w:eastAsia="ja-JP"/>
              </w:rPr>
            </w:pPr>
            <w:r>
              <w:rPr>
                <w:rFonts w:eastAsia="MS Mincho"/>
                <w:lang w:eastAsia="ja-JP"/>
              </w:rPr>
              <w:t>Vaikų vaidmuo programos įgyvendinime (galimybės atsiskleisti jų iniciatyvai, priimti sprendimus, pasirinkti ugdymo metodus, koreguoti turinį ir pan.)</w:t>
            </w:r>
          </w:p>
        </w:tc>
      </w:tr>
      <w:tr w:rsidR="004318F0" w:rsidRPr="00695D91">
        <w:trPr>
          <w:trHeight w:val="397"/>
        </w:trPr>
        <w:tc>
          <w:tcPr>
            <w:tcW w:w="0" w:type="auto"/>
            <w:vMerge/>
            <w:vAlign w:val="center"/>
          </w:tcPr>
          <w:p w:rsidR="004318F0" w:rsidRDefault="004318F0">
            <w:pPr>
              <w:rPr>
                <w:rFonts w:eastAsia="MS Mincho"/>
                <w:lang w:eastAsia="ja-JP"/>
              </w:rPr>
            </w:pPr>
          </w:p>
        </w:tc>
        <w:tc>
          <w:tcPr>
            <w:tcW w:w="4660" w:type="pct"/>
            <w:gridSpan w:val="12"/>
            <w:vAlign w:val="center"/>
          </w:tcPr>
          <w:p w:rsidR="004318F0" w:rsidRDefault="004318F0" w:rsidP="00EB1DD2">
            <w:pPr>
              <w:numPr>
                <w:ilvl w:val="1"/>
                <w:numId w:val="13"/>
              </w:numPr>
              <w:tabs>
                <w:tab w:val="left" w:pos="567"/>
                <w:tab w:val="left" w:pos="993"/>
              </w:tabs>
              <w:jc w:val="both"/>
            </w:pPr>
            <w:r>
              <w:t>Programa užtikrina galimybę mokiniui, atsižvelgiant į jo poreikius bei gebėjimus, pasirinkti ugdymo programos turinį bei individualaus dalyko mokytoją.</w:t>
            </w:r>
          </w:p>
          <w:p w:rsidR="004318F0" w:rsidRDefault="004318F0" w:rsidP="00EB1DD2">
            <w:pPr>
              <w:numPr>
                <w:ilvl w:val="0"/>
                <w:numId w:val="13"/>
              </w:numPr>
              <w:tabs>
                <w:tab w:val="left" w:pos="851"/>
                <w:tab w:val="left" w:pos="993"/>
              </w:tabs>
              <w:jc w:val="both"/>
            </w:pPr>
            <w:r>
              <w:t>Programos rengimo principai:</w:t>
            </w:r>
          </w:p>
          <w:p w:rsidR="004318F0" w:rsidRDefault="004318F0" w:rsidP="00EB1DD2">
            <w:pPr>
              <w:tabs>
                <w:tab w:val="left" w:pos="567"/>
                <w:tab w:val="left" w:pos="993"/>
              </w:tabs>
              <w:jc w:val="both"/>
            </w:pPr>
            <w:r>
              <w:t>2.1.individualizavimo – orientuojamasi į mokinį, jo pasiekimus ir mokymosi ypatumus, individualią gabumų raidą;</w:t>
            </w:r>
          </w:p>
          <w:p w:rsidR="004318F0" w:rsidRDefault="004318F0">
            <w:pPr>
              <w:suppressAutoHyphens/>
              <w:textAlignment w:val="center"/>
              <w:rPr>
                <w:color w:val="000000"/>
              </w:rPr>
            </w:pPr>
            <w:r>
              <w:t>2.2.kūrybingumo ir iniciatyvumo – ugdomas mokinių kūrybinis mąstymas, atsakomybės už savo mokymąsi prisiėmimas, taip pat meninės raiškos pasiekimų pristatymo visuomenei gebėjimai.</w:t>
            </w:r>
          </w:p>
        </w:tc>
      </w:tr>
      <w:tr w:rsidR="004318F0" w:rsidRPr="00695D91">
        <w:trPr>
          <w:trHeight w:val="292"/>
        </w:trPr>
        <w:tc>
          <w:tcPr>
            <w:tcW w:w="340" w:type="pct"/>
            <w:vMerge w:val="restart"/>
          </w:tcPr>
          <w:p w:rsidR="004318F0" w:rsidRDefault="004318F0">
            <w:pPr>
              <w:suppressAutoHyphens/>
              <w:textAlignment w:val="center"/>
              <w:rPr>
                <w:color w:val="000000"/>
              </w:rPr>
            </w:pPr>
            <w:r>
              <w:rPr>
                <w:color w:val="000000"/>
              </w:rPr>
              <w:t xml:space="preserve">24. </w:t>
            </w:r>
          </w:p>
        </w:tc>
        <w:tc>
          <w:tcPr>
            <w:tcW w:w="4660" w:type="pct"/>
            <w:gridSpan w:val="12"/>
            <w:vAlign w:val="center"/>
          </w:tcPr>
          <w:p w:rsidR="004318F0" w:rsidRDefault="004318F0">
            <w:pPr>
              <w:rPr>
                <w:rFonts w:eastAsia="MS Mincho"/>
                <w:lang w:eastAsia="ja-JP"/>
              </w:rPr>
            </w:pPr>
            <w:r>
              <w:rPr>
                <w:rFonts w:eastAsia="MS Mincho"/>
                <w:lang w:eastAsia="ja-JP"/>
              </w:rPr>
              <w:t>Vaikų pažangos skatinimas, vertinimas ir įsivertinimas (kaip bus skatinama visų programoje dalyvaujančių vaikų motyvacija dalyvauti ir siekti pažangos, kokiais būdais vertinama pažanga, kaip bus atliekamas įsivertinimas, paliudijami ugdytinių pasiekimai ugdymo procese</w:t>
            </w:r>
          </w:p>
        </w:tc>
      </w:tr>
      <w:tr w:rsidR="004318F0" w:rsidRPr="00695D91">
        <w:trPr>
          <w:trHeight w:val="419"/>
        </w:trPr>
        <w:tc>
          <w:tcPr>
            <w:tcW w:w="0" w:type="auto"/>
            <w:vMerge/>
            <w:vAlign w:val="center"/>
          </w:tcPr>
          <w:p w:rsidR="004318F0" w:rsidRDefault="004318F0">
            <w:pPr>
              <w:rPr>
                <w:color w:val="000000"/>
              </w:rPr>
            </w:pPr>
          </w:p>
        </w:tc>
        <w:tc>
          <w:tcPr>
            <w:tcW w:w="4660" w:type="pct"/>
            <w:gridSpan w:val="12"/>
            <w:vAlign w:val="center"/>
          </w:tcPr>
          <w:p w:rsidR="004318F0" w:rsidRDefault="004318F0" w:rsidP="00EB1DD2">
            <w:pPr>
              <w:tabs>
                <w:tab w:val="left" w:pos="993"/>
              </w:tabs>
              <w:jc w:val="both"/>
            </w:pPr>
            <w:r>
              <w:t xml:space="preserve">1.Pasiekimų ir pažangos vertinimas yra grindžiamas individualios pažangos vertinimo principu, lyginami mokinio pasiekimai su ankstesniaisiais. </w:t>
            </w:r>
          </w:p>
          <w:p w:rsidR="004318F0" w:rsidRDefault="004318F0" w:rsidP="00EB1DD2">
            <w:pPr>
              <w:tabs>
                <w:tab w:val="left" w:pos="993"/>
              </w:tabs>
              <w:jc w:val="both"/>
            </w:pPr>
            <w:r>
              <w:t>2.Mokinių ugdymo pažangai vertinti taikomi ir derinami šie vertinimo metodai- formuojamasis, diagnostinis ir apibendrinamasis:</w:t>
            </w:r>
          </w:p>
          <w:p w:rsidR="004318F0" w:rsidRDefault="004318F0" w:rsidP="00EB1DD2">
            <w:pPr>
              <w:pStyle w:val="Default"/>
              <w:jc w:val="both"/>
              <w:rPr>
                <w:rFonts w:ascii="Times New Roman" w:hAnsi="Times New Roman" w:cs="Times New Roman"/>
                <w:lang w:eastAsia="lt-LT"/>
              </w:rPr>
            </w:pPr>
            <w:r>
              <w:rPr>
                <w:rFonts w:ascii="Times New Roman" w:hAnsi="Times New Roman" w:cs="Times New Roman"/>
                <w:lang w:eastAsia="lt-LT"/>
              </w:rPr>
              <w:t>2.1.formuojamasis vertinimas atliekamas žodžiu, komentaru nuolat bendradarbiaujant mokiniui ir mokytojui ir nesiejamas su pažymiu, siekiama pastiprinti daromą pažangą, numatyti perspektyvą, skatinti mokinį analizuoti savo pasiekimus ir kelti meninio ugdymosi motyvaciją;</w:t>
            </w:r>
          </w:p>
          <w:p w:rsidR="004318F0" w:rsidRDefault="004318F0" w:rsidP="00EB1DD2">
            <w:pPr>
              <w:tabs>
                <w:tab w:val="left" w:pos="567"/>
                <w:tab w:val="left" w:pos="900"/>
              </w:tabs>
              <w:jc w:val="both"/>
            </w:pPr>
            <w:r>
              <w:t xml:space="preserve">2.2.diagnostinis vertinimas taikomas, siekiant išsiaiškinti mokinio tam tikro ugdymosi laikotarpio pasiekimus ir pažangą; vertinami mokinių ugdymo pasiekimai, kūrybinis rezultatas pagal mokyklos nustatytą tvarką ir kriterijus; </w:t>
            </w:r>
          </w:p>
          <w:p w:rsidR="004318F0" w:rsidRDefault="004318F0" w:rsidP="00EB1DD2">
            <w:pPr>
              <w:tabs>
                <w:tab w:val="left" w:pos="567"/>
                <w:tab w:val="left" w:pos="900"/>
              </w:tabs>
              <w:jc w:val="both"/>
            </w:pPr>
            <w:r>
              <w:t>2.3.apibendrinamasis vertinimas taikomas baigus ugdymo metus (pusmetį) ir (arba) visą programą</w:t>
            </w:r>
            <w:r>
              <w:rPr>
                <w:color w:val="C0504D"/>
              </w:rPr>
              <w:t>;</w:t>
            </w:r>
            <w:r>
              <w:t xml:space="preserve"> taikoma įgytų gebėjimų patikrinimo forma (koncertai, meniniai projektai ir kt.) pagal mokyklos nustatytą tvarką ir kriterijus.</w:t>
            </w:r>
          </w:p>
          <w:p w:rsidR="004318F0" w:rsidRDefault="004318F0">
            <w:pPr>
              <w:rPr>
                <w:rFonts w:eastAsia="MS Mincho"/>
                <w:b/>
                <w:bCs/>
                <w:lang w:eastAsia="ja-JP"/>
              </w:rPr>
            </w:pPr>
            <w:r>
              <w:t>3.Asmeniui, baigusiam Programą, išduodamas Mokyklos mokslo pasiekimų pažymėjimas.</w:t>
            </w:r>
          </w:p>
        </w:tc>
      </w:tr>
      <w:tr w:rsidR="004318F0" w:rsidRPr="00695D91">
        <w:trPr>
          <w:trHeight w:val="433"/>
        </w:trPr>
        <w:tc>
          <w:tcPr>
            <w:tcW w:w="340" w:type="pct"/>
            <w:vMerge w:val="restart"/>
          </w:tcPr>
          <w:p w:rsidR="004318F0" w:rsidRDefault="004318F0">
            <w:pPr>
              <w:suppressAutoHyphens/>
              <w:textAlignment w:val="center"/>
              <w:rPr>
                <w:color w:val="000000"/>
              </w:rPr>
            </w:pPr>
            <w:r>
              <w:rPr>
                <w:color w:val="000000"/>
              </w:rPr>
              <w:t>25.</w:t>
            </w:r>
          </w:p>
        </w:tc>
        <w:tc>
          <w:tcPr>
            <w:tcW w:w="4660" w:type="pct"/>
            <w:gridSpan w:val="12"/>
            <w:vAlign w:val="center"/>
          </w:tcPr>
          <w:p w:rsidR="004318F0" w:rsidRDefault="004318F0">
            <w:pPr>
              <w:rPr>
                <w:rFonts w:eastAsia="MS Mincho"/>
                <w:lang w:eastAsia="ja-JP"/>
              </w:rPr>
            </w:pPr>
            <w:r>
              <w:rPr>
                <w:rFonts w:eastAsia="MS Mincho"/>
                <w:lang w:eastAsia="ja-JP"/>
              </w:rPr>
              <w:t>NVŠ mokytojų kvalifikacija (įvardykite išsilavinimą, patirtis ir kvalifikaciją, kompetencijas)</w:t>
            </w:r>
          </w:p>
        </w:tc>
      </w:tr>
      <w:tr w:rsidR="004318F0" w:rsidRPr="00695D91">
        <w:trPr>
          <w:trHeight w:val="487"/>
        </w:trPr>
        <w:tc>
          <w:tcPr>
            <w:tcW w:w="0" w:type="auto"/>
            <w:vMerge/>
            <w:vAlign w:val="center"/>
          </w:tcPr>
          <w:p w:rsidR="004318F0" w:rsidRDefault="004318F0">
            <w:pPr>
              <w:rPr>
                <w:color w:val="000000"/>
              </w:rPr>
            </w:pPr>
          </w:p>
        </w:tc>
        <w:tc>
          <w:tcPr>
            <w:tcW w:w="4660" w:type="pct"/>
            <w:gridSpan w:val="12"/>
            <w:vAlign w:val="center"/>
          </w:tcPr>
          <w:p w:rsidR="004318F0" w:rsidRDefault="004318F0" w:rsidP="00EB1DD2">
            <w:pPr>
              <w:pStyle w:val="BasicParagraph"/>
              <w:spacing w:line="240" w:lineRule="auto"/>
              <w:rPr>
                <w:lang w:eastAsia="lt-LT"/>
              </w:rPr>
            </w:pPr>
            <w:r>
              <w:rPr>
                <w:lang w:eastAsia="lt-LT"/>
              </w:rPr>
              <w:t>Evelina Norkienė – aukštasis universitetinis, pedagoginis stažas - 23 metai, vyr. muzikos mokytoja , dėsto fortepijono ir choro pamokas, dirba koncertmeistere.</w:t>
            </w:r>
          </w:p>
          <w:p w:rsidR="004318F0" w:rsidRDefault="004318F0" w:rsidP="00EB1DD2">
            <w:pPr>
              <w:pStyle w:val="BasicParagraph"/>
              <w:spacing w:line="240" w:lineRule="auto"/>
              <w:rPr>
                <w:lang w:eastAsia="lt-LT"/>
              </w:rPr>
            </w:pPr>
            <w:r>
              <w:rPr>
                <w:lang w:eastAsia="lt-LT"/>
              </w:rPr>
              <w:t>Regina Pilkionienė – aukštasis universitetinis, pedagoginis stažas – 12 metų, muzikos mokytoja metodininkė, dėsto chorinio dainavimo, choro, solfedžio ir muzikos istorijos pamokas.</w:t>
            </w:r>
          </w:p>
          <w:p w:rsidR="004318F0" w:rsidRDefault="004318F0" w:rsidP="00EB1DD2">
            <w:pPr>
              <w:pStyle w:val="BasicParagraph"/>
              <w:spacing w:line="240" w:lineRule="auto"/>
              <w:rPr>
                <w:lang w:eastAsia="lt-LT"/>
              </w:rPr>
            </w:pPr>
            <w:r>
              <w:rPr>
                <w:lang w:eastAsia="lt-LT"/>
              </w:rPr>
              <w:t>Sigitas Stankus - aukštasis universitetinis, pedagoginis stažas – 30 metų, vyr. muzikos mokytojas,</w:t>
            </w:r>
          </w:p>
          <w:p w:rsidR="004318F0" w:rsidRDefault="004318F0" w:rsidP="00EB1DD2">
            <w:pPr>
              <w:pStyle w:val="BasicParagraph"/>
              <w:spacing w:line="240" w:lineRule="auto"/>
              <w:rPr>
                <w:lang w:eastAsia="lt-LT"/>
              </w:rPr>
            </w:pPr>
            <w:r>
              <w:rPr>
                <w:lang w:eastAsia="lt-LT"/>
              </w:rPr>
              <w:t>dėsto varinių pučiamųjų instrumentų, bosinės gitaros, gitaristų ansamblio ir varinių puč. instr. ansamblio pamokas.</w:t>
            </w:r>
          </w:p>
          <w:p w:rsidR="004318F0" w:rsidRDefault="004318F0" w:rsidP="00EB1DD2">
            <w:pPr>
              <w:pStyle w:val="BasicParagraph"/>
              <w:spacing w:line="240" w:lineRule="auto"/>
              <w:rPr>
                <w:lang w:eastAsia="lt-LT"/>
              </w:rPr>
            </w:pPr>
            <w:r>
              <w:rPr>
                <w:lang w:eastAsia="lt-LT"/>
              </w:rPr>
              <w:t>Marina Dvarvitene - aukštasis universitetinis, pedagoginis stažas – 18 metų, vyr. muzikos mokytoja, dėsto fortepijono pamokas, dirba koncertmeistere.</w:t>
            </w:r>
          </w:p>
          <w:p w:rsidR="004318F0" w:rsidRDefault="004318F0" w:rsidP="00EB1DD2">
            <w:pPr>
              <w:pStyle w:val="BasicParagraph"/>
              <w:spacing w:line="240" w:lineRule="auto"/>
              <w:rPr>
                <w:lang w:eastAsia="lt-LT"/>
              </w:rPr>
            </w:pPr>
            <w:r>
              <w:rPr>
                <w:lang w:eastAsia="lt-LT"/>
              </w:rPr>
              <w:t>Nadežda Snigir – aukštasis neuniversitetinis, pedagoginis stažas – 39 metai, muzikos mokytoja, dėsto fortepijono pamokas, dirba koncertmeistere.</w:t>
            </w:r>
          </w:p>
          <w:p w:rsidR="004318F0" w:rsidRDefault="004318F0" w:rsidP="00EB1DD2">
            <w:pPr>
              <w:pStyle w:val="BasicParagraph"/>
              <w:spacing w:line="240" w:lineRule="auto"/>
              <w:rPr>
                <w:lang w:eastAsia="lt-LT"/>
              </w:rPr>
            </w:pPr>
            <w:r>
              <w:rPr>
                <w:lang w:eastAsia="lt-LT"/>
              </w:rPr>
              <w:t>Ona Parnarauskienė - aukštasis universitetinis, pedagoginis stažas – 46 metai, vyr. muzikos mokytoja, dėsto akordeono ir akordeonistų ansamblio pamokas.</w:t>
            </w:r>
          </w:p>
          <w:p w:rsidR="004318F0" w:rsidRDefault="004318F0">
            <w:pPr>
              <w:suppressAutoHyphens/>
              <w:textAlignment w:val="center"/>
              <w:rPr>
                <w:color w:val="000000"/>
              </w:rPr>
            </w:pPr>
            <w:r>
              <w:rPr>
                <w:lang w:eastAsia="lt-LT"/>
              </w:rPr>
              <w:t>Virginija Bubelienė - aukštasis universitetinis, pedagoginis stažas – 19 metų, vyr. muzikos mokytoja, dėsto fortepijono pamokas.</w:t>
            </w:r>
          </w:p>
        </w:tc>
      </w:tr>
      <w:tr w:rsidR="004318F0">
        <w:trPr>
          <w:trHeight w:val="596"/>
        </w:trPr>
        <w:tc>
          <w:tcPr>
            <w:tcW w:w="340" w:type="pct"/>
            <w:vMerge w:val="restart"/>
          </w:tcPr>
          <w:p w:rsidR="004318F0" w:rsidRDefault="004318F0">
            <w:pPr>
              <w:suppressAutoHyphens/>
              <w:textAlignment w:val="center"/>
              <w:rPr>
                <w:color w:val="000000"/>
              </w:rPr>
            </w:pPr>
            <w:r>
              <w:rPr>
                <w:color w:val="000000"/>
              </w:rPr>
              <w:t>26.</w:t>
            </w:r>
          </w:p>
        </w:tc>
        <w:tc>
          <w:tcPr>
            <w:tcW w:w="4660" w:type="pct"/>
            <w:gridSpan w:val="12"/>
            <w:vAlign w:val="center"/>
          </w:tcPr>
          <w:p w:rsidR="004318F0" w:rsidRDefault="004318F0">
            <w:pPr>
              <w:rPr>
                <w:rFonts w:eastAsia="MS Mincho"/>
                <w:lang w:val="en-US" w:eastAsia="ja-JP"/>
              </w:rPr>
            </w:pPr>
            <w:r>
              <w:rPr>
                <w:rFonts w:eastAsia="MS Mincho"/>
                <w:lang w:eastAsia="ja-JP"/>
              </w:rPr>
              <w:t xml:space="preserve">Patvirtinkite, kad </w:t>
            </w:r>
            <w:r>
              <w:rPr>
                <w:rFonts w:eastAsia="MS Mincho"/>
                <w:lang w:eastAsia="lt-LT"/>
              </w:rPr>
              <w:t>vykdant programą bus vadovaujamasi šiais NVŠ principais:</w:t>
            </w:r>
          </w:p>
        </w:tc>
      </w:tr>
      <w:tr w:rsidR="004318F0">
        <w:trPr>
          <w:trHeight w:val="3933"/>
        </w:trPr>
        <w:tc>
          <w:tcPr>
            <w:tcW w:w="0" w:type="auto"/>
            <w:vMerge/>
            <w:vAlign w:val="center"/>
          </w:tcPr>
          <w:p w:rsidR="004318F0" w:rsidRDefault="004318F0">
            <w:pPr>
              <w:rPr>
                <w:color w:val="000000"/>
              </w:rPr>
            </w:pPr>
          </w:p>
        </w:tc>
        <w:tc>
          <w:tcPr>
            <w:tcW w:w="4660" w:type="pct"/>
            <w:gridSpan w:val="12"/>
            <w:vAlign w:val="center"/>
          </w:tcPr>
          <w:p w:rsidR="004318F0" w:rsidRDefault="004318F0">
            <w:pPr>
              <w:ind w:left="356" w:hanging="360"/>
              <w:rPr>
                <w:rFonts w:eastAsia="MS Mincho"/>
                <w:lang w:eastAsia="lt-LT"/>
              </w:rPr>
            </w:pPr>
            <w:r>
              <w:rPr>
                <w:rFonts w:ascii="Symbol" w:eastAsia="MS Mincho" w:hAnsi="Symbol" w:cs="Symbol"/>
                <w:lang w:eastAsia="lt-LT"/>
              </w:rPr>
              <w:t></w:t>
            </w:r>
            <w:r>
              <w:rPr>
                <w:rFonts w:ascii="Symbol" w:eastAsia="MS Mincho" w:hAnsi="Symbol" w:cs="Symbol"/>
                <w:lang w:eastAsia="lt-LT"/>
              </w:rPr>
              <w:tab/>
            </w:r>
            <w:r>
              <w:rPr>
                <w:rFonts w:eastAsia="MS Mincho"/>
                <w:lang w:eastAsia="lt-LT"/>
              </w:rPr>
              <w:t>savanoriškumo – vaikai laisvai renkasi švietimo teikėją ir jo siūlomas veiklas;</w:t>
            </w:r>
          </w:p>
          <w:p w:rsidR="004318F0" w:rsidRDefault="004318F0">
            <w:pPr>
              <w:ind w:left="356" w:hanging="360"/>
              <w:rPr>
                <w:rFonts w:eastAsia="MS Mincho"/>
                <w:lang w:eastAsia="lt-LT"/>
              </w:rPr>
            </w:pPr>
            <w:r>
              <w:rPr>
                <w:rFonts w:ascii="Symbol" w:eastAsia="MS Mincho" w:hAnsi="Symbol" w:cs="Symbol"/>
                <w:lang w:eastAsia="lt-LT"/>
              </w:rPr>
              <w:t></w:t>
            </w:r>
            <w:r>
              <w:rPr>
                <w:rFonts w:ascii="Symbol" w:eastAsia="MS Mincho" w:hAnsi="Symbol" w:cs="Symbol"/>
                <w:lang w:eastAsia="lt-LT"/>
              </w:rPr>
              <w:tab/>
            </w:r>
            <w:r>
              <w:rPr>
                <w:rFonts w:eastAsia="MS Mincho"/>
                <w:lang w:eastAsia="lt-LT"/>
              </w:rPr>
              <w:t>prieinamumo – veiklos ir metodai yra prieinami visiems vaikams pagal amžių, išsilavinimą, turimą patirtį nepriklausomai nuo jų socialinės padėties;</w:t>
            </w:r>
          </w:p>
          <w:p w:rsidR="004318F0" w:rsidRDefault="004318F0">
            <w:pPr>
              <w:ind w:left="356" w:hanging="360"/>
              <w:rPr>
                <w:rFonts w:eastAsia="MS Mincho"/>
                <w:lang w:eastAsia="lt-LT"/>
              </w:rPr>
            </w:pPr>
            <w:r>
              <w:rPr>
                <w:rFonts w:ascii="Symbol" w:eastAsia="MS Mincho" w:hAnsi="Symbol" w:cs="Symbol"/>
                <w:lang w:eastAsia="lt-LT"/>
              </w:rPr>
              <w:t></w:t>
            </w:r>
            <w:r>
              <w:rPr>
                <w:rFonts w:ascii="Symbol" w:eastAsia="MS Mincho" w:hAnsi="Symbol" w:cs="Symbol"/>
                <w:lang w:eastAsia="lt-LT"/>
              </w:rPr>
              <w:tab/>
            </w:r>
            <w:r>
              <w:rPr>
                <w:rFonts w:eastAsia="MS Mincho"/>
                <w:lang w:eastAsia="lt-LT"/>
              </w:rPr>
              <w:t>individualizavimo – ugdymas individualizuojamas pagal kiekvienam vaikui reikalingą kompetenciją, atsižvelgiant į jo asmenybę, galimybes, poreikius ir pasiekimus;</w:t>
            </w:r>
          </w:p>
          <w:p w:rsidR="004318F0" w:rsidRDefault="004318F0">
            <w:pPr>
              <w:ind w:left="356" w:hanging="360"/>
              <w:rPr>
                <w:rFonts w:eastAsia="MS Mincho"/>
                <w:lang w:eastAsia="lt-LT"/>
              </w:rPr>
            </w:pPr>
            <w:r>
              <w:rPr>
                <w:rFonts w:ascii="Symbol" w:eastAsia="MS Mincho" w:hAnsi="Symbol" w:cs="Symbol"/>
                <w:lang w:eastAsia="lt-LT"/>
              </w:rPr>
              <w:t></w:t>
            </w:r>
            <w:r>
              <w:rPr>
                <w:rFonts w:ascii="Symbol" w:eastAsia="MS Mincho" w:hAnsi="Symbol" w:cs="Symbol"/>
                <w:lang w:eastAsia="lt-LT"/>
              </w:rPr>
              <w:tab/>
            </w:r>
            <w:r>
              <w:rPr>
                <w:rFonts w:eastAsia="MS Mincho"/>
                <w:lang w:eastAsia="lt-LT"/>
              </w:rPr>
              <w:t>aktualumo – veiklos, skirtos socialinėms, kultūrinėms, asmeninėms, edukacinėms, profesinėms ir kitoms kompetencijoms ugdyti;</w:t>
            </w:r>
          </w:p>
          <w:p w:rsidR="004318F0" w:rsidRDefault="004318F0">
            <w:pPr>
              <w:ind w:left="356" w:hanging="360"/>
              <w:rPr>
                <w:rFonts w:eastAsia="MS Mincho"/>
                <w:lang w:eastAsia="lt-LT"/>
              </w:rPr>
            </w:pPr>
            <w:r>
              <w:rPr>
                <w:rFonts w:ascii="Symbol" w:eastAsia="MS Mincho" w:hAnsi="Symbol" w:cs="Symbol"/>
                <w:lang w:eastAsia="lt-LT"/>
              </w:rPr>
              <w:t></w:t>
            </w:r>
            <w:r>
              <w:rPr>
                <w:rFonts w:ascii="Symbol" w:eastAsia="MS Mincho" w:hAnsi="Symbol" w:cs="Symbol"/>
                <w:lang w:eastAsia="lt-LT"/>
              </w:rPr>
              <w:tab/>
            </w:r>
            <w:r>
              <w:rPr>
                <w:rFonts w:eastAsia="MS Mincho"/>
                <w:lang w:eastAsia="lt-LT"/>
              </w:rPr>
              <w:t>demokratiškumo – mokytojai, tėvai (globėjai, rūpintojai) ir vaikai yra aktyvūs ugdymo(si) proceso kūrėjai, kartu identifikuoja ugdymosi poreikius;</w:t>
            </w:r>
          </w:p>
          <w:p w:rsidR="004318F0" w:rsidRDefault="004318F0">
            <w:pPr>
              <w:ind w:left="356" w:hanging="360"/>
              <w:rPr>
                <w:rFonts w:eastAsia="MS Mincho"/>
                <w:lang w:eastAsia="lt-LT"/>
              </w:rPr>
            </w:pPr>
            <w:r>
              <w:rPr>
                <w:rFonts w:ascii="Symbol" w:eastAsia="MS Mincho" w:hAnsi="Symbol" w:cs="Symbol"/>
                <w:lang w:eastAsia="lt-LT"/>
              </w:rPr>
              <w:t></w:t>
            </w:r>
            <w:r>
              <w:rPr>
                <w:rFonts w:ascii="Symbol" w:eastAsia="MS Mincho" w:hAnsi="Symbol" w:cs="Symbol"/>
                <w:lang w:eastAsia="lt-LT"/>
              </w:rPr>
              <w:tab/>
            </w:r>
            <w:r>
              <w:rPr>
                <w:rFonts w:eastAsia="MS Mincho"/>
                <w:lang w:eastAsia="lt-LT"/>
              </w:rPr>
              <w:t>patirties – ugdymas yra grindžiamas patyrimu ir jo refleksija;</w:t>
            </w:r>
          </w:p>
          <w:p w:rsidR="004318F0" w:rsidRDefault="004318F0">
            <w:pPr>
              <w:ind w:left="356" w:hanging="360"/>
              <w:rPr>
                <w:rFonts w:eastAsia="MS Mincho"/>
                <w:lang w:eastAsia="lt-LT"/>
              </w:rPr>
            </w:pPr>
            <w:r>
              <w:rPr>
                <w:rFonts w:ascii="Symbol" w:eastAsia="MS Mincho" w:hAnsi="Symbol" w:cs="Symbol"/>
                <w:lang w:eastAsia="lt-LT"/>
              </w:rPr>
              <w:t></w:t>
            </w:r>
            <w:r>
              <w:rPr>
                <w:rFonts w:ascii="Symbol" w:eastAsia="MS Mincho" w:hAnsi="Symbol" w:cs="Symbol"/>
                <w:lang w:eastAsia="lt-LT"/>
              </w:rPr>
              <w:tab/>
            </w:r>
            <w:r>
              <w:rPr>
                <w:rFonts w:eastAsia="MS Mincho"/>
                <w:lang w:eastAsia="lt-LT"/>
              </w:rPr>
              <w:t>ugdymosi grupėje – mokomasi spręsti tarpasmeninius santykius, priimti bendrus sprendimus, dalytis darbais ir atsakomybe;</w:t>
            </w:r>
          </w:p>
          <w:p w:rsidR="004318F0" w:rsidRDefault="004318F0">
            <w:pPr>
              <w:suppressAutoHyphens/>
              <w:ind w:left="356" w:hanging="360"/>
              <w:textAlignment w:val="center"/>
              <w:rPr>
                <w:b/>
                <w:bCs/>
                <w:color w:val="000000"/>
              </w:rPr>
            </w:pPr>
            <w:r>
              <w:rPr>
                <w:rFonts w:ascii="Symbol" w:hAnsi="Symbol" w:cs="Symbol"/>
                <w:color w:val="000000"/>
              </w:rPr>
              <w:t></w:t>
            </w:r>
            <w:r>
              <w:rPr>
                <w:rFonts w:ascii="Symbol" w:hAnsi="Symbol" w:cs="Symbol"/>
                <w:color w:val="000000"/>
              </w:rPr>
              <w:tab/>
            </w:r>
            <w:r>
              <w:rPr>
                <w:color w:val="000000"/>
                <w:lang w:eastAsia="lt-LT"/>
              </w:rPr>
              <w:t>pozityvumo – ugdymosi procese kuriamos teigiamos emocijos, sudaromos sąlygos gerai vaiko savijautai.</w:t>
            </w:r>
          </w:p>
        </w:tc>
      </w:tr>
      <w:tr w:rsidR="004318F0">
        <w:trPr>
          <w:trHeight w:val="397"/>
        </w:trPr>
        <w:tc>
          <w:tcPr>
            <w:tcW w:w="0" w:type="auto"/>
            <w:vMerge/>
            <w:vAlign w:val="center"/>
          </w:tcPr>
          <w:p w:rsidR="004318F0" w:rsidRDefault="004318F0">
            <w:pPr>
              <w:rPr>
                <w:color w:val="000000"/>
              </w:rPr>
            </w:pPr>
          </w:p>
        </w:tc>
        <w:tc>
          <w:tcPr>
            <w:tcW w:w="4660" w:type="pct"/>
            <w:gridSpan w:val="12"/>
            <w:vAlign w:val="center"/>
          </w:tcPr>
          <w:p w:rsidR="004318F0" w:rsidRPr="00EB1DD2" w:rsidRDefault="004318F0" w:rsidP="00EB1DD2">
            <w:pPr>
              <w:pStyle w:val="ListParagraph"/>
              <w:numPr>
                <w:ilvl w:val="0"/>
                <w:numId w:val="4"/>
              </w:numPr>
              <w:rPr>
                <w:rFonts w:eastAsia="MS Mincho"/>
                <w:b/>
                <w:bCs/>
                <w:lang w:eastAsia="ja-JP"/>
              </w:rPr>
            </w:pPr>
            <w:r w:rsidRPr="00EB1DD2">
              <w:rPr>
                <w:rFonts w:eastAsia="MS Mincho"/>
                <w:lang w:val="en-US" w:eastAsia="lt-LT"/>
              </w:rPr>
              <w:t>TAIP</w:t>
            </w:r>
          </w:p>
        </w:tc>
      </w:tr>
      <w:tr w:rsidR="004318F0" w:rsidRPr="00695D91">
        <w:trPr>
          <w:trHeight w:val="397"/>
        </w:trPr>
        <w:tc>
          <w:tcPr>
            <w:tcW w:w="340" w:type="pct"/>
            <w:vMerge w:val="restart"/>
          </w:tcPr>
          <w:p w:rsidR="004318F0" w:rsidRDefault="004318F0">
            <w:pPr>
              <w:suppressAutoHyphens/>
              <w:textAlignment w:val="center"/>
              <w:rPr>
                <w:color w:val="000000"/>
              </w:rPr>
            </w:pPr>
            <w:r>
              <w:rPr>
                <w:color w:val="000000"/>
              </w:rPr>
              <w:t>27.</w:t>
            </w:r>
          </w:p>
        </w:tc>
        <w:tc>
          <w:tcPr>
            <w:tcW w:w="4660" w:type="pct"/>
            <w:gridSpan w:val="12"/>
            <w:vAlign w:val="center"/>
          </w:tcPr>
          <w:p w:rsidR="004318F0" w:rsidRDefault="004318F0">
            <w:pPr>
              <w:rPr>
                <w:rFonts w:eastAsia="MS Mincho"/>
                <w:lang w:eastAsia="ja-JP"/>
              </w:rPr>
            </w:pPr>
            <w:r>
              <w:rPr>
                <w:rFonts w:eastAsia="MS Mincho"/>
                <w:lang w:eastAsia="ja-JP"/>
              </w:rPr>
              <w:t>Patvirtinkite, kad:</w:t>
            </w:r>
          </w:p>
          <w:p w:rsidR="004318F0" w:rsidRDefault="004318F0">
            <w:pPr>
              <w:ind w:left="356" w:hanging="360"/>
              <w:rPr>
                <w:color w:val="000000"/>
                <w:lang w:eastAsia="ja-JP"/>
              </w:rPr>
            </w:pPr>
            <w:r>
              <w:rPr>
                <w:rFonts w:ascii="Symbol" w:hAnsi="Symbol" w:cs="Symbol"/>
                <w:color w:val="000000"/>
                <w:lang w:eastAsia="ja-JP"/>
              </w:rPr>
              <w:t></w:t>
            </w:r>
            <w:r>
              <w:rPr>
                <w:rFonts w:ascii="Symbol" w:hAnsi="Symbol" w:cs="Symbol"/>
                <w:color w:val="000000"/>
                <w:lang w:eastAsia="ja-JP"/>
              </w:rPr>
              <w:tab/>
            </w:r>
            <w:r>
              <w:rPr>
                <w:color w:val="000000"/>
                <w:lang w:eastAsia="ja-JP"/>
              </w:rPr>
              <w:t>vykdant NVŠ programą, teorinio mokymo seminarų, sporto varžybų, kultūros ir meno, politinių, religinių renginių bei renginių, skirtų akademinėms ir profesinėms žinioms ar patirčiai įgyti, organizavimas bus tik priemonė programos tikslams pasiekti, tačiau ne pagrindinis programos tikslas, uždavinys ir rezultatas;</w:t>
            </w:r>
          </w:p>
          <w:p w:rsidR="004318F0" w:rsidRDefault="004318F0">
            <w:pPr>
              <w:ind w:left="356" w:hanging="360"/>
              <w:rPr>
                <w:rFonts w:eastAsia="MS Mincho"/>
                <w:b/>
                <w:bCs/>
                <w:lang w:eastAsia="ja-JP"/>
              </w:rPr>
            </w:pPr>
            <w:r>
              <w:rPr>
                <w:rFonts w:ascii="Symbol" w:eastAsia="MS Mincho" w:hAnsi="Symbol" w:cs="Symbol"/>
                <w:lang w:eastAsia="ja-JP"/>
              </w:rPr>
              <w:t></w:t>
            </w:r>
            <w:r>
              <w:rPr>
                <w:rFonts w:ascii="Symbol" w:eastAsia="MS Mincho" w:hAnsi="Symbol" w:cs="Symbol"/>
                <w:lang w:eastAsia="ja-JP"/>
              </w:rPr>
              <w:tab/>
            </w:r>
            <w:r>
              <w:rPr>
                <w:color w:val="000000"/>
                <w:lang w:eastAsia="ja-JP"/>
              </w:rPr>
              <w:t>vykdant programą, nebus teikiamos korepetitoriaus paslaugos;</w:t>
            </w:r>
          </w:p>
          <w:p w:rsidR="004318F0" w:rsidRDefault="004318F0">
            <w:pPr>
              <w:suppressAutoHyphens/>
              <w:ind w:firstLine="360"/>
              <w:jc w:val="both"/>
              <w:textAlignment w:val="center"/>
              <w:rPr>
                <w:color w:val="000000"/>
                <w:lang w:eastAsia="ja-JP"/>
              </w:rPr>
            </w:pPr>
          </w:p>
          <w:p w:rsidR="004318F0" w:rsidRDefault="004318F0">
            <w:pPr>
              <w:suppressAutoHyphens/>
              <w:ind w:firstLine="360"/>
              <w:jc w:val="both"/>
              <w:textAlignment w:val="center"/>
              <w:rPr>
                <w:color w:val="000000"/>
                <w:lang w:eastAsia="ja-JP"/>
              </w:rPr>
            </w:pPr>
            <w:r>
              <w:rPr>
                <w:color w:val="000000"/>
                <w:lang w:eastAsia="ja-JP"/>
              </w:rPr>
              <w:t>Programos įgyvendinimo priemonės:</w:t>
            </w:r>
          </w:p>
          <w:p w:rsidR="004318F0" w:rsidRDefault="004318F0">
            <w:pPr>
              <w:tabs>
                <w:tab w:val="left" w:pos="1276"/>
              </w:tabs>
              <w:suppressAutoHyphens/>
              <w:ind w:left="356" w:hanging="360"/>
              <w:jc w:val="both"/>
              <w:textAlignment w:val="center"/>
              <w:rPr>
                <w:color w:val="000000"/>
                <w:lang w:eastAsia="ja-JP"/>
              </w:rPr>
            </w:pPr>
            <w:r>
              <w:rPr>
                <w:rFonts w:ascii="Symbol" w:hAnsi="Symbol" w:cs="Symbol"/>
                <w:color w:val="000000"/>
                <w:lang w:eastAsia="ja-JP"/>
              </w:rPr>
              <w:t></w:t>
            </w:r>
            <w:r>
              <w:rPr>
                <w:rFonts w:ascii="Symbol" w:hAnsi="Symbol" w:cs="Symbol"/>
                <w:color w:val="000000"/>
                <w:lang w:eastAsia="ja-JP"/>
              </w:rPr>
              <w:tab/>
            </w:r>
            <w:r>
              <w:rPr>
                <w:color w:val="000000"/>
                <w:lang w:eastAsia="ja-JP"/>
              </w:rPr>
              <w:t>nekelia grėsmės žmonių sveikatai, garbei ir orumui, viešajai tvarkai;</w:t>
            </w:r>
          </w:p>
          <w:p w:rsidR="004318F0" w:rsidRDefault="004318F0">
            <w:pPr>
              <w:tabs>
                <w:tab w:val="left" w:pos="1276"/>
              </w:tabs>
              <w:suppressAutoHyphens/>
              <w:ind w:left="356" w:hanging="360"/>
              <w:jc w:val="both"/>
              <w:textAlignment w:val="center"/>
              <w:rPr>
                <w:color w:val="000000"/>
                <w:lang w:eastAsia="ja-JP"/>
              </w:rPr>
            </w:pPr>
            <w:r>
              <w:rPr>
                <w:rFonts w:ascii="Symbol" w:hAnsi="Symbol" w:cs="Symbol"/>
                <w:color w:val="000000"/>
                <w:lang w:eastAsia="ja-JP"/>
              </w:rPr>
              <w:t></w:t>
            </w:r>
            <w:r>
              <w:rPr>
                <w:rFonts w:ascii="Symbol" w:hAnsi="Symbol" w:cs="Symbol"/>
                <w:color w:val="000000"/>
                <w:lang w:eastAsia="ja-JP"/>
              </w:rPr>
              <w:tab/>
            </w:r>
            <w:r>
              <w:rPr>
                <w:color w:val="000000"/>
                <w:lang w:eastAsia="ja-JP"/>
              </w:rPr>
              <w:t>jokiais būdais neišreiškia nepagarbos Lietuvos valstybės tautiniams ir religiniams jausmams ir simboliams;</w:t>
            </w:r>
          </w:p>
          <w:p w:rsidR="004318F0" w:rsidRDefault="004318F0">
            <w:pPr>
              <w:tabs>
                <w:tab w:val="left" w:pos="1276"/>
              </w:tabs>
              <w:suppressAutoHyphens/>
              <w:ind w:left="356" w:hanging="360"/>
              <w:jc w:val="both"/>
              <w:textAlignment w:val="center"/>
              <w:rPr>
                <w:color w:val="000000"/>
                <w:lang w:eastAsia="ja-JP"/>
              </w:rPr>
            </w:pPr>
            <w:r>
              <w:rPr>
                <w:rFonts w:ascii="Symbol" w:hAnsi="Symbol" w:cs="Symbol"/>
                <w:color w:val="000000"/>
                <w:lang w:eastAsia="ja-JP"/>
              </w:rPr>
              <w:t></w:t>
            </w:r>
            <w:r>
              <w:rPr>
                <w:rFonts w:ascii="Symbol" w:hAnsi="Symbol" w:cs="Symbol"/>
                <w:color w:val="000000"/>
                <w:lang w:eastAsia="ja-JP"/>
              </w:rPr>
              <w:tab/>
            </w:r>
            <w:r>
              <w:rPr>
                <w:color w:val="000000"/>
                <w:lang w:eastAsia="ja-JP"/>
              </w:rPr>
              <w:t>jokiais būdais neišreiškia smurto, prievartos, neapykantos, nepopuliarina narkotikų ir kitų psichotropinių, toksinių ir kitų stipriai veikiančių medžiagų;</w:t>
            </w:r>
          </w:p>
          <w:p w:rsidR="004318F0" w:rsidRDefault="004318F0">
            <w:pPr>
              <w:tabs>
                <w:tab w:val="left" w:pos="1276"/>
              </w:tabs>
              <w:suppressAutoHyphens/>
              <w:ind w:left="356" w:hanging="360"/>
              <w:jc w:val="both"/>
              <w:textAlignment w:val="center"/>
              <w:rPr>
                <w:rFonts w:eastAsia="MS Mincho"/>
                <w:lang w:eastAsia="ja-JP"/>
              </w:rPr>
            </w:pPr>
            <w:r>
              <w:rPr>
                <w:rFonts w:ascii="Symbol" w:eastAsia="MS Mincho" w:hAnsi="Symbol" w:cs="Symbol"/>
                <w:lang w:eastAsia="ja-JP"/>
              </w:rPr>
              <w:t></w:t>
            </w:r>
            <w:r>
              <w:rPr>
                <w:rFonts w:ascii="Symbol" w:eastAsia="MS Mincho" w:hAnsi="Symbol" w:cs="Symbol"/>
                <w:lang w:eastAsia="ja-JP"/>
              </w:rPr>
              <w:tab/>
            </w:r>
            <w:r>
              <w:rPr>
                <w:color w:val="000000"/>
                <w:lang w:eastAsia="ja-JP"/>
              </w:rPr>
              <w:t>jokiais kitais būdais nepažeidžia Lietuvos Respublikos Konstitucijos, įstatymų ir kitų teisės aktų.</w:t>
            </w:r>
          </w:p>
        </w:tc>
      </w:tr>
      <w:tr w:rsidR="004318F0">
        <w:trPr>
          <w:trHeight w:val="397"/>
        </w:trPr>
        <w:tc>
          <w:tcPr>
            <w:tcW w:w="0" w:type="auto"/>
            <w:vMerge/>
            <w:vAlign w:val="center"/>
          </w:tcPr>
          <w:p w:rsidR="004318F0" w:rsidRDefault="004318F0">
            <w:pPr>
              <w:rPr>
                <w:color w:val="000000"/>
              </w:rPr>
            </w:pPr>
          </w:p>
        </w:tc>
        <w:tc>
          <w:tcPr>
            <w:tcW w:w="4660" w:type="pct"/>
            <w:gridSpan w:val="12"/>
            <w:vAlign w:val="center"/>
          </w:tcPr>
          <w:p w:rsidR="004318F0" w:rsidRPr="00EB1DD2" w:rsidRDefault="004318F0" w:rsidP="00EB1DD2">
            <w:pPr>
              <w:pStyle w:val="ListParagraph"/>
              <w:numPr>
                <w:ilvl w:val="0"/>
                <w:numId w:val="4"/>
              </w:numPr>
              <w:rPr>
                <w:rFonts w:eastAsia="MS Mincho"/>
                <w:lang w:eastAsia="ja-JP"/>
              </w:rPr>
            </w:pPr>
            <w:r w:rsidRPr="00EB1DD2">
              <w:rPr>
                <w:rFonts w:eastAsia="MS Mincho"/>
                <w:lang w:val="en-US" w:eastAsia="lt-LT"/>
              </w:rPr>
              <w:t>TAIP</w:t>
            </w:r>
          </w:p>
        </w:tc>
      </w:tr>
      <w:tr w:rsidR="004318F0">
        <w:trPr>
          <w:trHeight w:val="397"/>
        </w:trPr>
        <w:tc>
          <w:tcPr>
            <w:tcW w:w="340" w:type="pct"/>
            <w:shd w:val="clear" w:color="auto" w:fill="FFFFFF"/>
          </w:tcPr>
          <w:p w:rsidR="004318F0" w:rsidRDefault="004318F0">
            <w:pPr>
              <w:suppressAutoHyphens/>
              <w:textAlignment w:val="center"/>
              <w:rPr>
                <w:b/>
                <w:bCs/>
                <w:color w:val="000000"/>
              </w:rPr>
            </w:pPr>
          </w:p>
        </w:tc>
        <w:tc>
          <w:tcPr>
            <w:tcW w:w="4660" w:type="pct"/>
            <w:gridSpan w:val="12"/>
            <w:vAlign w:val="center"/>
          </w:tcPr>
          <w:p w:rsidR="004318F0" w:rsidRDefault="004318F0">
            <w:pPr>
              <w:rPr>
                <w:rFonts w:eastAsia="MS Mincho"/>
                <w:lang w:eastAsia="ja-JP"/>
              </w:rPr>
            </w:pPr>
            <w:r>
              <w:rPr>
                <w:rFonts w:eastAsia="MS Mincho"/>
                <w:lang w:eastAsia="ja-JP"/>
              </w:rPr>
              <w:t>Patvirtinkite, kad prisiimate atsakomybę už tai, kad programą įgyvendins asmenys, pagal Švietimo įstatymą turintys teisę dirbti NVŠ mokytojais</w:t>
            </w:r>
          </w:p>
          <w:p w:rsidR="004318F0" w:rsidRPr="00AB3820" w:rsidRDefault="004318F0" w:rsidP="00AB3820">
            <w:pPr>
              <w:pStyle w:val="ListParagraph"/>
              <w:numPr>
                <w:ilvl w:val="0"/>
                <w:numId w:val="4"/>
              </w:numPr>
              <w:rPr>
                <w:rFonts w:ascii="MS Mincho" w:eastAsia="MS Mincho" w:hAnsi="MS Mincho"/>
                <w:lang w:val="en-US" w:eastAsia="ja-JP"/>
              </w:rPr>
            </w:pPr>
            <w:r w:rsidRPr="00AB3820">
              <w:rPr>
                <w:rFonts w:eastAsia="MS Mincho"/>
                <w:lang w:val="en-US" w:eastAsia="ja-JP"/>
              </w:rPr>
              <w:t>TAIP</w:t>
            </w:r>
          </w:p>
        </w:tc>
      </w:tr>
      <w:tr w:rsidR="004318F0" w:rsidRPr="00695D91">
        <w:trPr>
          <w:trHeight w:val="419"/>
        </w:trPr>
        <w:tc>
          <w:tcPr>
            <w:tcW w:w="340" w:type="pct"/>
            <w:vMerge w:val="restart"/>
          </w:tcPr>
          <w:p w:rsidR="004318F0" w:rsidRDefault="004318F0">
            <w:pPr>
              <w:suppressAutoHyphens/>
              <w:textAlignment w:val="center"/>
              <w:rPr>
                <w:b/>
                <w:bCs/>
                <w:color w:val="000000"/>
              </w:rPr>
            </w:pPr>
          </w:p>
        </w:tc>
        <w:tc>
          <w:tcPr>
            <w:tcW w:w="4660" w:type="pct"/>
            <w:gridSpan w:val="12"/>
            <w:vAlign w:val="center"/>
          </w:tcPr>
          <w:p w:rsidR="004318F0" w:rsidRDefault="004318F0">
            <w:pPr>
              <w:suppressAutoHyphens/>
              <w:textAlignment w:val="center"/>
            </w:pPr>
            <w:r>
              <w:rPr>
                <w:color w:val="000000"/>
              </w:rPr>
              <w:t>Patvirtinkite, kad prisiimate atsakomybę už sveiką ir saugią vaikų mokymosi aplinką</w:t>
            </w:r>
          </w:p>
        </w:tc>
      </w:tr>
      <w:tr w:rsidR="004318F0">
        <w:trPr>
          <w:trHeight w:val="419"/>
        </w:trPr>
        <w:tc>
          <w:tcPr>
            <w:tcW w:w="0" w:type="auto"/>
            <w:vMerge/>
            <w:vAlign w:val="center"/>
          </w:tcPr>
          <w:p w:rsidR="004318F0" w:rsidRDefault="004318F0">
            <w:pPr>
              <w:rPr>
                <w:b/>
                <w:bCs/>
                <w:color w:val="000000"/>
              </w:rPr>
            </w:pPr>
          </w:p>
        </w:tc>
        <w:tc>
          <w:tcPr>
            <w:tcW w:w="4660" w:type="pct"/>
            <w:gridSpan w:val="12"/>
            <w:vAlign w:val="center"/>
          </w:tcPr>
          <w:p w:rsidR="004318F0" w:rsidRPr="00AB3820" w:rsidRDefault="004318F0" w:rsidP="00AB3820">
            <w:pPr>
              <w:pStyle w:val="ListParagraph"/>
              <w:numPr>
                <w:ilvl w:val="0"/>
                <w:numId w:val="4"/>
              </w:numPr>
              <w:suppressAutoHyphens/>
              <w:textAlignment w:val="center"/>
              <w:rPr>
                <w:color w:val="000000"/>
              </w:rPr>
            </w:pPr>
            <w:r w:rsidRPr="00AB3820">
              <w:rPr>
                <w:color w:val="000000"/>
              </w:rPr>
              <w:t>TAIP</w:t>
            </w:r>
          </w:p>
        </w:tc>
      </w:tr>
      <w:tr w:rsidR="004318F0">
        <w:trPr>
          <w:trHeight w:val="419"/>
        </w:trPr>
        <w:tc>
          <w:tcPr>
            <w:tcW w:w="340" w:type="pct"/>
            <w:vMerge w:val="restart"/>
          </w:tcPr>
          <w:p w:rsidR="004318F0" w:rsidRDefault="004318F0">
            <w:pPr>
              <w:suppressAutoHyphens/>
              <w:textAlignment w:val="center"/>
              <w:rPr>
                <w:b/>
                <w:bCs/>
                <w:color w:val="000000"/>
              </w:rPr>
            </w:pPr>
          </w:p>
        </w:tc>
        <w:tc>
          <w:tcPr>
            <w:tcW w:w="4660" w:type="pct"/>
            <w:gridSpan w:val="12"/>
            <w:vAlign w:val="center"/>
          </w:tcPr>
          <w:p w:rsidR="004318F0" w:rsidRDefault="004318F0">
            <w:pPr>
              <w:suppressAutoHyphens/>
              <w:textAlignment w:val="center"/>
              <w:rPr>
                <w:rFonts w:ascii="MS Mincho" w:eastAsia="MS Mincho" w:hAnsi="MS Mincho"/>
                <w:color w:val="000000"/>
              </w:rPr>
            </w:pPr>
            <w:r>
              <w:rPr>
                <w:color w:val="000000"/>
              </w:rPr>
              <w:t>Patvirtinkite, kad turite tinkamos įrangos ir priemonių NVŠ programos įgyvendinimui</w:t>
            </w:r>
          </w:p>
        </w:tc>
      </w:tr>
      <w:tr w:rsidR="004318F0">
        <w:trPr>
          <w:trHeight w:val="419"/>
        </w:trPr>
        <w:tc>
          <w:tcPr>
            <w:tcW w:w="0" w:type="auto"/>
            <w:vMerge/>
            <w:vAlign w:val="center"/>
          </w:tcPr>
          <w:p w:rsidR="004318F0" w:rsidRDefault="004318F0">
            <w:pPr>
              <w:rPr>
                <w:b/>
                <w:bCs/>
                <w:color w:val="000000"/>
              </w:rPr>
            </w:pPr>
          </w:p>
        </w:tc>
        <w:tc>
          <w:tcPr>
            <w:tcW w:w="4660" w:type="pct"/>
            <w:gridSpan w:val="12"/>
            <w:vAlign w:val="center"/>
          </w:tcPr>
          <w:p w:rsidR="004318F0" w:rsidRPr="00AB3820" w:rsidRDefault="004318F0" w:rsidP="00AB3820">
            <w:pPr>
              <w:pStyle w:val="ListParagraph"/>
              <w:numPr>
                <w:ilvl w:val="0"/>
                <w:numId w:val="4"/>
              </w:numPr>
              <w:suppressAutoHyphens/>
              <w:textAlignment w:val="center"/>
              <w:rPr>
                <w:rFonts w:ascii="MS Mincho" w:eastAsia="MS Mincho" w:hAnsi="MS Mincho"/>
                <w:color w:val="000000"/>
              </w:rPr>
            </w:pPr>
            <w:r w:rsidRPr="00AB3820">
              <w:rPr>
                <w:color w:val="000000"/>
              </w:rPr>
              <w:t>TAIP</w:t>
            </w:r>
          </w:p>
        </w:tc>
      </w:tr>
      <w:tr w:rsidR="004318F0">
        <w:trPr>
          <w:trHeight w:val="419"/>
        </w:trPr>
        <w:tc>
          <w:tcPr>
            <w:tcW w:w="340" w:type="pct"/>
            <w:vMerge w:val="restart"/>
          </w:tcPr>
          <w:p w:rsidR="004318F0" w:rsidRDefault="004318F0">
            <w:pPr>
              <w:suppressAutoHyphens/>
              <w:textAlignment w:val="center"/>
              <w:rPr>
                <w:b/>
                <w:bCs/>
                <w:color w:val="000000"/>
              </w:rPr>
            </w:pPr>
          </w:p>
        </w:tc>
        <w:tc>
          <w:tcPr>
            <w:tcW w:w="4660" w:type="pct"/>
            <w:gridSpan w:val="12"/>
            <w:vAlign w:val="center"/>
          </w:tcPr>
          <w:p w:rsidR="004318F0" w:rsidRDefault="004318F0">
            <w:pPr>
              <w:suppressAutoHyphens/>
              <w:textAlignment w:val="center"/>
              <w:rPr>
                <w:rFonts w:ascii="MS Mincho" w:eastAsia="MS Mincho" w:hAnsi="MS Mincho"/>
                <w:color w:val="000000"/>
              </w:rPr>
            </w:pPr>
            <w:r>
              <w:rPr>
                <w:color w:val="000000"/>
              </w:rPr>
              <w:t>Patvirtinkite, kad turite lėšų NVŠ programos įgyvendinimo pradžiai  (ne mažiau, kaip mėn.)</w:t>
            </w:r>
          </w:p>
        </w:tc>
      </w:tr>
      <w:tr w:rsidR="004318F0">
        <w:trPr>
          <w:trHeight w:val="419"/>
        </w:trPr>
        <w:tc>
          <w:tcPr>
            <w:tcW w:w="0" w:type="auto"/>
            <w:vMerge/>
            <w:vAlign w:val="center"/>
          </w:tcPr>
          <w:p w:rsidR="004318F0" w:rsidRDefault="004318F0">
            <w:pPr>
              <w:rPr>
                <w:b/>
                <w:bCs/>
                <w:color w:val="000000"/>
              </w:rPr>
            </w:pPr>
          </w:p>
        </w:tc>
        <w:tc>
          <w:tcPr>
            <w:tcW w:w="4660" w:type="pct"/>
            <w:gridSpan w:val="12"/>
            <w:vAlign w:val="center"/>
          </w:tcPr>
          <w:p w:rsidR="004318F0" w:rsidRPr="00AB3820" w:rsidRDefault="004318F0" w:rsidP="00AB3820">
            <w:pPr>
              <w:pStyle w:val="ListParagraph"/>
              <w:numPr>
                <w:ilvl w:val="0"/>
                <w:numId w:val="4"/>
              </w:numPr>
              <w:suppressAutoHyphens/>
              <w:textAlignment w:val="center"/>
              <w:rPr>
                <w:color w:val="000000"/>
              </w:rPr>
            </w:pPr>
            <w:r w:rsidRPr="00AB3820">
              <w:rPr>
                <w:color w:val="000000"/>
              </w:rPr>
              <w:t>TAIP</w:t>
            </w:r>
          </w:p>
        </w:tc>
      </w:tr>
    </w:tbl>
    <w:p w:rsidR="004318F0" w:rsidRDefault="004318F0" w:rsidP="00695D91">
      <w:pPr>
        <w:jc w:val="both"/>
        <w:rPr>
          <w:color w:val="000000"/>
          <w:lang w:eastAsia="lt-LT"/>
        </w:rPr>
      </w:pPr>
    </w:p>
    <w:p w:rsidR="004318F0" w:rsidRDefault="004318F0" w:rsidP="00695D91">
      <w:pPr>
        <w:jc w:val="both"/>
        <w:rPr>
          <w:color w:val="000000"/>
          <w:lang w:eastAsia="lt-LT"/>
        </w:rPr>
      </w:pPr>
    </w:p>
    <w:p w:rsidR="004318F0" w:rsidRDefault="004318F0" w:rsidP="00695D91">
      <w:pPr>
        <w:jc w:val="both"/>
        <w:rPr>
          <w:color w:val="000000"/>
          <w:lang w:eastAsia="lt-LT"/>
        </w:rPr>
      </w:pPr>
    </w:p>
    <w:p w:rsidR="004318F0" w:rsidRDefault="004318F0" w:rsidP="00695D91">
      <w:pPr>
        <w:jc w:val="both"/>
        <w:rPr>
          <w:color w:val="000000"/>
          <w:lang w:eastAsia="lt-LT"/>
        </w:rPr>
      </w:pPr>
      <w:r>
        <w:rPr>
          <w:color w:val="000000"/>
          <w:lang w:eastAsia="lt-LT"/>
        </w:rPr>
        <w:t xml:space="preserve">                                                  Evelina Norkienė</w:t>
      </w:r>
    </w:p>
    <w:p w:rsidR="004318F0" w:rsidRDefault="004318F0" w:rsidP="00695D91">
      <w:pPr>
        <w:jc w:val="both"/>
        <w:rPr>
          <w:color w:val="000000"/>
          <w:lang w:eastAsia="lt-LT"/>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7"/>
        <w:gridCol w:w="3532"/>
        <w:gridCol w:w="3147"/>
      </w:tblGrid>
      <w:tr w:rsidR="004318F0">
        <w:tc>
          <w:tcPr>
            <w:tcW w:w="1513" w:type="pct"/>
            <w:tcBorders>
              <w:top w:val="nil"/>
              <w:left w:val="nil"/>
              <w:bottom w:val="nil"/>
              <w:right w:val="nil"/>
            </w:tcBorders>
          </w:tcPr>
          <w:p w:rsidR="004318F0" w:rsidRDefault="004318F0">
            <w:r>
              <w:t>Direktorė</w:t>
            </w:r>
          </w:p>
          <w:p w:rsidR="004318F0" w:rsidRDefault="004318F0"/>
          <w:p w:rsidR="004318F0" w:rsidRDefault="004318F0">
            <w:r>
              <w:t>A. V.</w:t>
            </w:r>
          </w:p>
          <w:p w:rsidR="004318F0" w:rsidRDefault="004318F0"/>
        </w:tc>
        <w:tc>
          <w:tcPr>
            <w:tcW w:w="1844" w:type="pct"/>
            <w:tcBorders>
              <w:top w:val="nil"/>
              <w:left w:val="nil"/>
              <w:bottom w:val="nil"/>
              <w:right w:val="nil"/>
            </w:tcBorders>
          </w:tcPr>
          <w:p w:rsidR="004318F0" w:rsidRDefault="004318F0">
            <w:pPr>
              <w:rPr>
                <w:i/>
                <w:iCs/>
              </w:rPr>
            </w:pPr>
            <w:r>
              <w:rPr>
                <w:i/>
                <w:iCs/>
              </w:rPr>
              <w:t>__________________________</w:t>
            </w:r>
          </w:p>
          <w:p w:rsidR="004318F0" w:rsidRDefault="004318F0">
            <w:pPr>
              <w:rPr>
                <w:i/>
                <w:iCs/>
              </w:rPr>
            </w:pPr>
            <w:r>
              <w:rPr>
                <w:i/>
                <w:iCs/>
              </w:rPr>
              <w:t>(vardas, pavardė)</w:t>
            </w:r>
          </w:p>
          <w:p w:rsidR="004318F0" w:rsidRDefault="004318F0"/>
        </w:tc>
        <w:tc>
          <w:tcPr>
            <w:tcW w:w="1643" w:type="pct"/>
            <w:tcBorders>
              <w:top w:val="nil"/>
              <w:left w:val="nil"/>
              <w:bottom w:val="nil"/>
              <w:right w:val="nil"/>
            </w:tcBorders>
          </w:tcPr>
          <w:p w:rsidR="004318F0" w:rsidRDefault="004318F0">
            <w:r>
              <w:t>__________________</w:t>
            </w:r>
          </w:p>
          <w:p w:rsidR="004318F0" w:rsidRDefault="004318F0">
            <w:pPr>
              <w:rPr>
                <w:i/>
                <w:iCs/>
              </w:rPr>
            </w:pPr>
            <w:r>
              <w:rPr>
                <w:i/>
                <w:iCs/>
              </w:rPr>
              <w:t>(parašas)</w:t>
            </w:r>
          </w:p>
        </w:tc>
      </w:tr>
    </w:tbl>
    <w:p w:rsidR="004318F0" w:rsidRDefault="004318F0"/>
    <w:sectPr w:rsidR="004318F0" w:rsidSect="004C4867">
      <w:pgSz w:w="12240" w:h="15840"/>
      <w:pgMar w:top="1701" w:right="1440" w:bottom="1134"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1576"/>
    <w:multiLevelType w:val="hybridMultilevel"/>
    <w:tmpl w:val="6C047852"/>
    <w:lvl w:ilvl="0" w:tplc="04090001">
      <w:start w:val="1"/>
      <w:numFmt w:val="bullet"/>
      <w:lvlText w:val=""/>
      <w:lvlJc w:val="left"/>
      <w:pPr>
        <w:ind w:left="808" w:hanging="360"/>
      </w:pPr>
      <w:rPr>
        <w:rFonts w:ascii="Symbol" w:hAnsi="Symbol" w:hint="default"/>
      </w:rPr>
    </w:lvl>
    <w:lvl w:ilvl="1" w:tplc="04090003">
      <w:start w:val="1"/>
      <w:numFmt w:val="bullet"/>
      <w:lvlText w:val="o"/>
      <w:lvlJc w:val="left"/>
      <w:pPr>
        <w:ind w:left="1528" w:hanging="360"/>
      </w:pPr>
      <w:rPr>
        <w:rFonts w:ascii="Courier New" w:hAnsi="Courier New" w:cs="Courier New" w:hint="default"/>
      </w:rPr>
    </w:lvl>
    <w:lvl w:ilvl="2" w:tplc="04090005">
      <w:start w:val="1"/>
      <w:numFmt w:val="bullet"/>
      <w:lvlText w:val=""/>
      <w:lvlJc w:val="left"/>
      <w:pPr>
        <w:ind w:left="2248" w:hanging="360"/>
      </w:pPr>
      <w:rPr>
        <w:rFonts w:ascii="Wingdings" w:hAnsi="Wingdings" w:cs="Wingdings" w:hint="default"/>
      </w:rPr>
    </w:lvl>
    <w:lvl w:ilvl="3" w:tplc="04090001">
      <w:start w:val="1"/>
      <w:numFmt w:val="bullet"/>
      <w:lvlText w:val=""/>
      <w:lvlJc w:val="left"/>
      <w:pPr>
        <w:ind w:left="2968" w:hanging="360"/>
      </w:pPr>
      <w:rPr>
        <w:rFonts w:ascii="Symbol" w:hAnsi="Symbol" w:cs="Symbol" w:hint="default"/>
      </w:rPr>
    </w:lvl>
    <w:lvl w:ilvl="4" w:tplc="04090003">
      <w:start w:val="1"/>
      <w:numFmt w:val="bullet"/>
      <w:lvlText w:val="o"/>
      <w:lvlJc w:val="left"/>
      <w:pPr>
        <w:ind w:left="3688" w:hanging="360"/>
      </w:pPr>
      <w:rPr>
        <w:rFonts w:ascii="Courier New" w:hAnsi="Courier New" w:cs="Courier New" w:hint="default"/>
      </w:rPr>
    </w:lvl>
    <w:lvl w:ilvl="5" w:tplc="04090005">
      <w:start w:val="1"/>
      <w:numFmt w:val="bullet"/>
      <w:lvlText w:val=""/>
      <w:lvlJc w:val="left"/>
      <w:pPr>
        <w:ind w:left="4408" w:hanging="360"/>
      </w:pPr>
      <w:rPr>
        <w:rFonts w:ascii="Wingdings" w:hAnsi="Wingdings" w:cs="Wingdings" w:hint="default"/>
      </w:rPr>
    </w:lvl>
    <w:lvl w:ilvl="6" w:tplc="04090001">
      <w:start w:val="1"/>
      <w:numFmt w:val="bullet"/>
      <w:lvlText w:val=""/>
      <w:lvlJc w:val="left"/>
      <w:pPr>
        <w:ind w:left="5128" w:hanging="360"/>
      </w:pPr>
      <w:rPr>
        <w:rFonts w:ascii="Symbol" w:hAnsi="Symbol" w:cs="Symbol" w:hint="default"/>
      </w:rPr>
    </w:lvl>
    <w:lvl w:ilvl="7" w:tplc="04090003">
      <w:start w:val="1"/>
      <w:numFmt w:val="bullet"/>
      <w:lvlText w:val="o"/>
      <w:lvlJc w:val="left"/>
      <w:pPr>
        <w:ind w:left="5848" w:hanging="360"/>
      </w:pPr>
      <w:rPr>
        <w:rFonts w:ascii="Courier New" w:hAnsi="Courier New" w:cs="Courier New" w:hint="default"/>
      </w:rPr>
    </w:lvl>
    <w:lvl w:ilvl="8" w:tplc="04090005">
      <w:start w:val="1"/>
      <w:numFmt w:val="bullet"/>
      <w:lvlText w:val=""/>
      <w:lvlJc w:val="left"/>
      <w:pPr>
        <w:ind w:left="6568" w:hanging="360"/>
      </w:pPr>
      <w:rPr>
        <w:rFonts w:ascii="Wingdings" w:hAnsi="Wingdings" w:cs="Wingdings" w:hint="default"/>
      </w:rPr>
    </w:lvl>
  </w:abstractNum>
  <w:abstractNum w:abstractNumId="1">
    <w:nsid w:val="06134533"/>
    <w:multiLevelType w:val="hybridMultilevel"/>
    <w:tmpl w:val="549AE8CC"/>
    <w:lvl w:ilvl="0" w:tplc="04090001">
      <w:start w:val="1"/>
      <w:numFmt w:val="bullet"/>
      <w:lvlText w:val=""/>
      <w:lvlJc w:val="left"/>
      <w:pPr>
        <w:ind w:left="770" w:hanging="360"/>
      </w:pPr>
      <w:rPr>
        <w:rFonts w:ascii="Symbol" w:hAnsi="Symbol" w:cs="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cs="Wingdings" w:hint="default"/>
      </w:rPr>
    </w:lvl>
    <w:lvl w:ilvl="3" w:tplc="04090001">
      <w:start w:val="1"/>
      <w:numFmt w:val="bullet"/>
      <w:lvlText w:val=""/>
      <w:lvlJc w:val="left"/>
      <w:pPr>
        <w:ind w:left="2930" w:hanging="360"/>
      </w:pPr>
      <w:rPr>
        <w:rFonts w:ascii="Symbol" w:hAnsi="Symbol" w:cs="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cs="Wingdings" w:hint="default"/>
      </w:rPr>
    </w:lvl>
    <w:lvl w:ilvl="6" w:tplc="04090001">
      <w:start w:val="1"/>
      <w:numFmt w:val="bullet"/>
      <w:lvlText w:val=""/>
      <w:lvlJc w:val="left"/>
      <w:pPr>
        <w:ind w:left="5090" w:hanging="360"/>
      </w:pPr>
      <w:rPr>
        <w:rFonts w:ascii="Symbol" w:hAnsi="Symbol" w:cs="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cs="Wingdings" w:hint="default"/>
      </w:rPr>
    </w:lvl>
  </w:abstractNum>
  <w:abstractNum w:abstractNumId="2">
    <w:nsid w:val="12A85C33"/>
    <w:multiLevelType w:val="hybridMultilevel"/>
    <w:tmpl w:val="C63EC8C0"/>
    <w:lvl w:ilvl="0" w:tplc="04090001">
      <w:start w:val="1"/>
      <w:numFmt w:val="bullet"/>
      <w:lvlText w:val=""/>
      <w:lvlJc w:val="left"/>
      <w:pPr>
        <w:ind w:left="770" w:hanging="360"/>
      </w:pPr>
      <w:rPr>
        <w:rFonts w:ascii="Symbol" w:hAnsi="Symbol" w:cs="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cs="Wingdings" w:hint="default"/>
      </w:rPr>
    </w:lvl>
    <w:lvl w:ilvl="3" w:tplc="04090001">
      <w:start w:val="1"/>
      <w:numFmt w:val="bullet"/>
      <w:lvlText w:val=""/>
      <w:lvlJc w:val="left"/>
      <w:pPr>
        <w:ind w:left="2930" w:hanging="360"/>
      </w:pPr>
      <w:rPr>
        <w:rFonts w:ascii="Symbol" w:hAnsi="Symbol" w:cs="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cs="Wingdings" w:hint="default"/>
      </w:rPr>
    </w:lvl>
    <w:lvl w:ilvl="6" w:tplc="04090001">
      <w:start w:val="1"/>
      <w:numFmt w:val="bullet"/>
      <w:lvlText w:val=""/>
      <w:lvlJc w:val="left"/>
      <w:pPr>
        <w:ind w:left="5090" w:hanging="360"/>
      </w:pPr>
      <w:rPr>
        <w:rFonts w:ascii="Symbol" w:hAnsi="Symbol" w:cs="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cs="Wingdings" w:hint="default"/>
      </w:rPr>
    </w:lvl>
  </w:abstractNum>
  <w:abstractNum w:abstractNumId="3">
    <w:nsid w:val="151F762D"/>
    <w:multiLevelType w:val="hybridMultilevel"/>
    <w:tmpl w:val="0BDA2A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0776F93"/>
    <w:multiLevelType w:val="hybridMultilevel"/>
    <w:tmpl w:val="EBF22CE0"/>
    <w:lvl w:ilvl="0" w:tplc="04090001">
      <w:start w:val="1"/>
      <w:numFmt w:val="bullet"/>
      <w:lvlText w:val=""/>
      <w:lvlJc w:val="left"/>
      <w:pPr>
        <w:ind w:left="770" w:hanging="360"/>
      </w:pPr>
      <w:rPr>
        <w:rFonts w:ascii="Symbol" w:hAnsi="Symbol" w:cs="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cs="Wingdings" w:hint="default"/>
      </w:rPr>
    </w:lvl>
    <w:lvl w:ilvl="3" w:tplc="04090001">
      <w:start w:val="1"/>
      <w:numFmt w:val="bullet"/>
      <w:lvlText w:val=""/>
      <w:lvlJc w:val="left"/>
      <w:pPr>
        <w:ind w:left="2930" w:hanging="360"/>
      </w:pPr>
      <w:rPr>
        <w:rFonts w:ascii="Symbol" w:hAnsi="Symbol" w:cs="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cs="Wingdings" w:hint="default"/>
      </w:rPr>
    </w:lvl>
    <w:lvl w:ilvl="6" w:tplc="04090001">
      <w:start w:val="1"/>
      <w:numFmt w:val="bullet"/>
      <w:lvlText w:val=""/>
      <w:lvlJc w:val="left"/>
      <w:pPr>
        <w:ind w:left="5090" w:hanging="360"/>
      </w:pPr>
      <w:rPr>
        <w:rFonts w:ascii="Symbol" w:hAnsi="Symbol" w:cs="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cs="Wingdings" w:hint="default"/>
      </w:rPr>
    </w:lvl>
  </w:abstractNum>
  <w:abstractNum w:abstractNumId="5">
    <w:nsid w:val="398139B4"/>
    <w:multiLevelType w:val="hybridMultilevel"/>
    <w:tmpl w:val="E3C0FCAC"/>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6">
    <w:nsid w:val="3BD773D3"/>
    <w:multiLevelType w:val="hybridMultilevel"/>
    <w:tmpl w:val="C60898F8"/>
    <w:lvl w:ilvl="0" w:tplc="0409000D">
      <w:start w:val="1"/>
      <w:numFmt w:val="bullet"/>
      <w:lvlText w:val=""/>
      <w:lvlJc w:val="left"/>
      <w:pPr>
        <w:ind w:left="1133" w:hanging="360"/>
      </w:pPr>
      <w:rPr>
        <w:rFonts w:ascii="Wingdings" w:hAnsi="Wingdings" w:cs="Wingdings" w:hint="default"/>
      </w:rPr>
    </w:lvl>
    <w:lvl w:ilvl="1" w:tplc="04090003">
      <w:start w:val="1"/>
      <w:numFmt w:val="bullet"/>
      <w:lvlText w:val="o"/>
      <w:lvlJc w:val="left"/>
      <w:pPr>
        <w:ind w:left="1853" w:hanging="360"/>
      </w:pPr>
      <w:rPr>
        <w:rFonts w:ascii="Courier New" w:hAnsi="Courier New" w:cs="Courier New" w:hint="default"/>
      </w:rPr>
    </w:lvl>
    <w:lvl w:ilvl="2" w:tplc="04090005">
      <w:start w:val="1"/>
      <w:numFmt w:val="bullet"/>
      <w:lvlText w:val=""/>
      <w:lvlJc w:val="left"/>
      <w:pPr>
        <w:ind w:left="2573" w:hanging="360"/>
      </w:pPr>
      <w:rPr>
        <w:rFonts w:ascii="Wingdings" w:hAnsi="Wingdings" w:cs="Wingdings" w:hint="default"/>
      </w:rPr>
    </w:lvl>
    <w:lvl w:ilvl="3" w:tplc="04090001">
      <w:start w:val="1"/>
      <w:numFmt w:val="bullet"/>
      <w:lvlText w:val=""/>
      <w:lvlJc w:val="left"/>
      <w:pPr>
        <w:ind w:left="3293" w:hanging="360"/>
      </w:pPr>
      <w:rPr>
        <w:rFonts w:ascii="Symbol" w:hAnsi="Symbol" w:cs="Symbol" w:hint="default"/>
      </w:rPr>
    </w:lvl>
    <w:lvl w:ilvl="4" w:tplc="04090003">
      <w:start w:val="1"/>
      <w:numFmt w:val="bullet"/>
      <w:lvlText w:val="o"/>
      <w:lvlJc w:val="left"/>
      <w:pPr>
        <w:ind w:left="4013" w:hanging="360"/>
      </w:pPr>
      <w:rPr>
        <w:rFonts w:ascii="Courier New" w:hAnsi="Courier New" w:cs="Courier New" w:hint="default"/>
      </w:rPr>
    </w:lvl>
    <w:lvl w:ilvl="5" w:tplc="04090005">
      <w:start w:val="1"/>
      <w:numFmt w:val="bullet"/>
      <w:lvlText w:val=""/>
      <w:lvlJc w:val="left"/>
      <w:pPr>
        <w:ind w:left="4733" w:hanging="360"/>
      </w:pPr>
      <w:rPr>
        <w:rFonts w:ascii="Wingdings" w:hAnsi="Wingdings" w:cs="Wingdings" w:hint="default"/>
      </w:rPr>
    </w:lvl>
    <w:lvl w:ilvl="6" w:tplc="04090001">
      <w:start w:val="1"/>
      <w:numFmt w:val="bullet"/>
      <w:lvlText w:val=""/>
      <w:lvlJc w:val="left"/>
      <w:pPr>
        <w:ind w:left="5453" w:hanging="360"/>
      </w:pPr>
      <w:rPr>
        <w:rFonts w:ascii="Symbol" w:hAnsi="Symbol" w:cs="Symbol" w:hint="default"/>
      </w:rPr>
    </w:lvl>
    <w:lvl w:ilvl="7" w:tplc="04090003">
      <w:start w:val="1"/>
      <w:numFmt w:val="bullet"/>
      <w:lvlText w:val="o"/>
      <w:lvlJc w:val="left"/>
      <w:pPr>
        <w:ind w:left="6173" w:hanging="360"/>
      </w:pPr>
      <w:rPr>
        <w:rFonts w:ascii="Courier New" w:hAnsi="Courier New" w:cs="Courier New" w:hint="default"/>
      </w:rPr>
    </w:lvl>
    <w:lvl w:ilvl="8" w:tplc="04090005">
      <w:start w:val="1"/>
      <w:numFmt w:val="bullet"/>
      <w:lvlText w:val=""/>
      <w:lvlJc w:val="left"/>
      <w:pPr>
        <w:ind w:left="6893" w:hanging="360"/>
      </w:pPr>
      <w:rPr>
        <w:rFonts w:ascii="Wingdings" w:hAnsi="Wingdings" w:cs="Wingdings" w:hint="default"/>
      </w:rPr>
    </w:lvl>
  </w:abstractNum>
  <w:abstractNum w:abstractNumId="7">
    <w:nsid w:val="3D5A5A6B"/>
    <w:multiLevelType w:val="hybridMultilevel"/>
    <w:tmpl w:val="DD8030F8"/>
    <w:lvl w:ilvl="0" w:tplc="04090001">
      <w:start w:val="1"/>
      <w:numFmt w:val="bullet"/>
      <w:lvlText w:val=""/>
      <w:lvlJc w:val="left"/>
      <w:pPr>
        <w:ind w:left="833" w:hanging="360"/>
      </w:pPr>
      <w:rPr>
        <w:rFonts w:ascii="Symbol" w:hAnsi="Symbol" w:cs="Symbol" w:hint="default"/>
      </w:rPr>
    </w:lvl>
    <w:lvl w:ilvl="1" w:tplc="04090003">
      <w:start w:val="1"/>
      <w:numFmt w:val="bullet"/>
      <w:lvlText w:val="o"/>
      <w:lvlJc w:val="left"/>
      <w:pPr>
        <w:ind w:left="1553" w:hanging="360"/>
      </w:pPr>
      <w:rPr>
        <w:rFonts w:ascii="Courier New" w:hAnsi="Courier New" w:cs="Courier New" w:hint="default"/>
      </w:rPr>
    </w:lvl>
    <w:lvl w:ilvl="2" w:tplc="04090005">
      <w:start w:val="1"/>
      <w:numFmt w:val="bullet"/>
      <w:lvlText w:val=""/>
      <w:lvlJc w:val="left"/>
      <w:pPr>
        <w:ind w:left="2273" w:hanging="360"/>
      </w:pPr>
      <w:rPr>
        <w:rFonts w:ascii="Wingdings" w:hAnsi="Wingdings" w:cs="Wingdings" w:hint="default"/>
      </w:rPr>
    </w:lvl>
    <w:lvl w:ilvl="3" w:tplc="04090001">
      <w:start w:val="1"/>
      <w:numFmt w:val="bullet"/>
      <w:lvlText w:val=""/>
      <w:lvlJc w:val="left"/>
      <w:pPr>
        <w:ind w:left="2993" w:hanging="360"/>
      </w:pPr>
      <w:rPr>
        <w:rFonts w:ascii="Symbol" w:hAnsi="Symbol" w:cs="Symbol" w:hint="default"/>
      </w:rPr>
    </w:lvl>
    <w:lvl w:ilvl="4" w:tplc="04090003">
      <w:start w:val="1"/>
      <w:numFmt w:val="bullet"/>
      <w:lvlText w:val="o"/>
      <w:lvlJc w:val="left"/>
      <w:pPr>
        <w:ind w:left="3713" w:hanging="360"/>
      </w:pPr>
      <w:rPr>
        <w:rFonts w:ascii="Courier New" w:hAnsi="Courier New" w:cs="Courier New" w:hint="default"/>
      </w:rPr>
    </w:lvl>
    <w:lvl w:ilvl="5" w:tplc="04090005">
      <w:start w:val="1"/>
      <w:numFmt w:val="bullet"/>
      <w:lvlText w:val=""/>
      <w:lvlJc w:val="left"/>
      <w:pPr>
        <w:ind w:left="4433" w:hanging="360"/>
      </w:pPr>
      <w:rPr>
        <w:rFonts w:ascii="Wingdings" w:hAnsi="Wingdings" w:cs="Wingdings" w:hint="default"/>
      </w:rPr>
    </w:lvl>
    <w:lvl w:ilvl="6" w:tplc="04090001">
      <w:start w:val="1"/>
      <w:numFmt w:val="bullet"/>
      <w:lvlText w:val=""/>
      <w:lvlJc w:val="left"/>
      <w:pPr>
        <w:ind w:left="5153" w:hanging="360"/>
      </w:pPr>
      <w:rPr>
        <w:rFonts w:ascii="Symbol" w:hAnsi="Symbol" w:cs="Symbol" w:hint="default"/>
      </w:rPr>
    </w:lvl>
    <w:lvl w:ilvl="7" w:tplc="04090003">
      <w:start w:val="1"/>
      <w:numFmt w:val="bullet"/>
      <w:lvlText w:val="o"/>
      <w:lvlJc w:val="left"/>
      <w:pPr>
        <w:ind w:left="5873" w:hanging="360"/>
      </w:pPr>
      <w:rPr>
        <w:rFonts w:ascii="Courier New" w:hAnsi="Courier New" w:cs="Courier New" w:hint="default"/>
      </w:rPr>
    </w:lvl>
    <w:lvl w:ilvl="8" w:tplc="04090005">
      <w:start w:val="1"/>
      <w:numFmt w:val="bullet"/>
      <w:lvlText w:val=""/>
      <w:lvlJc w:val="left"/>
      <w:pPr>
        <w:ind w:left="6593" w:hanging="360"/>
      </w:pPr>
      <w:rPr>
        <w:rFonts w:ascii="Wingdings" w:hAnsi="Wingdings" w:cs="Wingdings" w:hint="default"/>
      </w:rPr>
    </w:lvl>
  </w:abstractNum>
  <w:abstractNum w:abstractNumId="8">
    <w:nsid w:val="49C53E79"/>
    <w:multiLevelType w:val="hybridMultilevel"/>
    <w:tmpl w:val="1B1C4D9E"/>
    <w:lvl w:ilvl="0" w:tplc="04090001">
      <w:start w:val="1"/>
      <w:numFmt w:val="bullet"/>
      <w:lvlText w:val=""/>
      <w:lvlJc w:val="left"/>
      <w:pPr>
        <w:ind w:left="770" w:hanging="360"/>
      </w:pPr>
      <w:rPr>
        <w:rFonts w:ascii="Symbol" w:hAnsi="Symbol" w:cs="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cs="Wingdings" w:hint="default"/>
      </w:rPr>
    </w:lvl>
    <w:lvl w:ilvl="3" w:tplc="04090001">
      <w:start w:val="1"/>
      <w:numFmt w:val="bullet"/>
      <w:lvlText w:val=""/>
      <w:lvlJc w:val="left"/>
      <w:pPr>
        <w:ind w:left="2930" w:hanging="360"/>
      </w:pPr>
      <w:rPr>
        <w:rFonts w:ascii="Symbol" w:hAnsi="Symbol" w:cs="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cs="Wingdings" w:hint="default"/>
      </w:rPr>
    </w:lvl>
    <w:lvl w:ilvl="6" w:tplc="04090001">
      <w:start w:val="1"/>
      <w:numFmt w:val="bullet"/>
      <w:lvlText w:val=""/>
      <w:lvlJc w:val="left"/>
      <w:pPr>
        <w:ind w:left="5090" w:hanging="360"/>
      </w:pPr>
      <w:rPr>
        <w:rFonts w:ascii="Symbol" w:hAnsi="Symbol" w:cs="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cs="Wingdings" w:hint="default"/>
      </w:rPr>
    </w:lvl>
  </w:abstractNum>
  <w:abstractNum w:abstractNumId="9">
    <w:nsid w:val="69FA69F9"/>
    <w:multiLevelType w:val="multilevel"/>
    <w:tmpl w:val="194253E0"/>
    <w:lvl w:ilvl="0">
      <w:start w:val="1"/>
      <w:numFmt w:val="decimal"/>
      <w:lvlText w:val="%1."/>
      <w:lvlJc w:val="left"/>
      <w:pPr>
        <w:tabs>
          <w:tab w:val="num" w:pos="360"/>
        </w:tabs>
        <w:ind w:left="360" w:hanging="360"/>
      </w:pPr>
      <w:rPr>
        <w:b w:val="0"/>
        <w:bCs w:val="0"/>
        <w:i w:val="0"/>
        <w:iCs w:val="0"/>
      </w:rPr>
    </w:lvl>
    <w:lvl w:ilvl="1">
      <w:start w:val="1"/>
      <w:numFmt w:val="decimal"/>
      <w:lvlText w:val="%2."/>
      <w:lvlJc w:val="left"/>
      <w:pPr>
        <w:tabs>
          <w:tab w:val="num" w:pos="284"/>
        </w:tabs>
        <w:ind w:left="284" w:hanging="284"/>
      </w:pPr>
      <w:rPr>
        <w:rFonts w:ascii="Times New Roman" w:eastAsia="Times New Roman" w:hAnsi="Times New Roman"/>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6BC24EB7"/>
    <w:multiLevelType w:val="hybridMultilevel"/>
    <w:tmpl w:val="729A018E"/>
    <w:lvl w:ilvl="0" w:tplc="0409000D">
      <w:start w:val="1"/>
      <w:numFmt w:val="bullet"/>
      <w:lvlText w:val=""/>
      <w:lvlJc w:val="left"/>
      <w:pPr>
        <w:ind w:left="833" w:hanging="360"/>
      </w:pPr>
      <w:rPr>
        <w:rFonts w:ascii="Wingdings" w:hAnsi="Wingdings" w:cs="Wingdings" w:hint="default"/>
      </w:rPr>
    </w:lvl>
    <w:lvl w:ilvl="1" w:tplc="04090003">
      <w:start w:val="1"/>
      <w:numFmt w:val="bullet"/>
      <w:lvlText w:val="o"/>
      <w:lvlJc w:val="left"/>
      <w:pPr>
        <w:ind w:left="1553" w:hanging="360"/>
      </w:pPr>
      <w:rPr>
        <w:rFonts w:ascii="Courier New" w:hAnsi="Courier New" w:cs="Courier New" w:hint="default"/>
      </w:rPr>
    </w:lvl>
    <w:lvl w:ilvl="2" w:tplc="04090005">
      <w:start w:val="1"/>
      <w:numFmt w:val="bullet"/>
      <w:lvlText w:val=""/>
      <w:lvlJc w:val="left"/>
      <w:pPr>
        <w:ind w:left="2273" w:hanging="360"/>
      </w:pPr>
      <w:rPr>
        <w:rFonts w:ascii="Wingdings" w:hAnsi="Wingdings" w:cs="Wingdings" w:hint="default"/>
      </w:rPr>
    </w:lvl>
    <w:lvl w:ilvl="3" w:tplc="04090001">
      <w:start w:val="1"/>
      <w:numFmt w:val="bullet"/>
      <w:lvlText w:val=""/>
      <w:lvlJc w:val="left"/>
      <w:pPr>
        <w:ind w:left="2993" w:hanging="360"/>
      </w:pPr>
      <w:rPr>
        <w:rFonts w:ascii="Symbol" w:hAnsi="Symbol" w:cs="Symbol" w:hint="default"/>
      </w:rPr>
    </w:lvl>
    <w:lvl w:ilvl="4" w:tplc="04090003">
      <w:start w:val="1"/>
      <w:numFmt w:val="bullet"/>
      <w:lvlText w:val="o"/>
      <w:lvlJc w:val="left"/>
      <w:pPr>
        <w:ind w:left="3713" w:hanging="360"/>
      </w:pPr>
      <w:rPr>
        <w:rFonts w:ascii="Courier New" w:hAnsi="Courier New" w:cs="Courier New" w:hint="default"/>
      </w:rPr>
    </w:lvl>
    <w:lvl w:ilvl="5" w:tplc="04090005">
      <w:start w:val="1"/>
      <w:numFmt w:val="bullet"/>
      <w:lvlText w:val=""/>
      <w:lvlJc w:val="left"/>
      <w:pPr>
        <w:ind w:left="4433" w:hanging="360"/>
      </w:pPr>
      <w:rPr>
        <w:rFonts w:ascii="Wingdings" w:hAnsi="Wingdings" w:cs="Wingdings" w:hint="default"/>
      </w:rPr>
    </w:lvl>
    <w:lvl w:ilvl="6" w:tplc="04090001">
      <w:start w:val="1"/>
      <w:numFmt w:val="bullet"/>
      <w:lvlText w:val=""/>
      <w:lvlJc w:val="left"/>
      <w:pPr>
        <w:ind w:left="5153" w:hanging="360"/>
      </w:pPr>
      <w:rPr>
        <w:rFonts w:ascii="Symbol" w:hAnsi="Symbol" w:cs="Symbol" w:hint="default"/>
      </w:rPr>
    </w:lvl>
    <w:lvl w:ilvl="7" w:tplc="04090003">
      <w:start w:val="1"/>
      <w:numFmt w:val="bullet"/>
      <w:lvlText w:val="o"/>
      <w:lvlJc w:val="left"/>
      <w:pPr>
        <w:ind w:left="5873" w:hanging="360"/>
      </w:pPr>
      <w:rPr>
        <w:rFonts w:ascii="Courier New" w:hAnsi="Courier New" w:cs="Courier New" w:hint="default"/>
      </w:rPr>
    </w:lvl>
    <w:lvl w:ilvl="8" w:tplc="04090005">
      <w:start w:val="1"/>
      <w:numFmt w:val="bullet"/>
      <w:lvlText w:val=""/>
      <w:lvlJc w:val="left"/>
      <w:pPr>
        <w:ind w:left="6593" w:hanging="360"/>
      </w:pPr>
      <w:rPr>
        <w:rFonts w:ascii="Wingdings" w:hAnsi="Wingdings" w:cs="Wingdings" w:hint="default"/>
      </w:rPr>
    </w:lvl>
  </w:abstractNum>
  <w:abstractNum w:abstractNumId="11">
    <w:nsid w:val="756E57B8"/>
    <w:multiLevelType w:val="hybridMultilevel"/>
    <w:tmpl w:val="8BAE256A"/>
    <w:lvl w:ilvl="0" w:tplc="04090001">
      <w:start w:val="1"/>
      <w:numFmt w:val="bullet"/>
      <w:lvlText w:val=""/>
      <w:lvlJc w:val="left"/>
      <w:pPr>
        <w:ind w:left="770" w:hanging="360"/>
      </w:pPr>
      <w:rPr>
        <w:rFonts w:ascii="Symbol" w:hAnsi="Symbol" w:cs="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cs="Wingdings" w:hint="default"/>
      </w:rPr>
    </w:lvl>
    <w:lvl w:ilvl="3" w:tplc="04090001">
      <w:start w:val="1"/>
      <w:numFmt w:val="bullet"/>
      <w:lvlText w:val=""/>
      <w:lvlJc w:val="left"/>
      <w:pPr>
        <w:ind w:left="2930" w:hanging="360"/>
      </w:pPr>
      <w:rPr>
        <w:rFonts w:ascii="Symbol" w:hAnsi="Symbol" w:cs="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cs="Wingdings" w:hint="default"/>
      </w:rPr>
    </w:lvl>
    <w:lvl w:ilvl="6" w:tplc="04090001">
      <w:start w:val="1"/>
      <w:numFmt w:val="bullet"/>
      <w:lvlText w:val=""/>
      <w:lvlJc w:val="left"/>
      <w:pPr>
        <w:ind w:left="5090" w:hanging="360"/>
      </w:pPr>
      <w:rPr>
        <w:rFonts w:ascii="Symbol" w:hAnsi="Symbol" w:cs="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cs="Wingdings" w:hint="default"/>
      </w:rPr>
    </w:lvl>
  </w:abstractNum>
  <w:abstractNum w:abstractNumId="12">
    <w:nsid w:val="78D307ED"/>
    <w:multiLevelType w:val="hybridMultilevel"/>
    <w:tmpl w:val="16BA6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2"/>
  </w:num>
  <w:num w:numId="3">
    <w:abstractNumId w:val="3"/>
  </w:num>
  <w:num w:numId="4">
    <w:abstractNumId w:val="6"/>
  </w:num>
  <w:num w:numId="5">
    <w:abstractNumId w:val="7"/>
  </w:num>
  <w:num w:numId="6">
    <w:abstractNumId w:val="0"/>
  </w:num>
  <w:num w:numId="7">
    <w:abstractNumId w:val="1"/>
  </w:num>
  <w:num w:numId="8">
    <w:abstractNumId w:val="5"/>
  </w:num>
  <w:num w:numId="9">
    <w:abstractNumId w:val="4"/>
  </w:num>
  <w:num w:numId="10">
    <w:abstractNumId w:val="8"/>
  </w:num>
  <w:num w:numId="11">
    <w:abstractNumId w:val="2"/>
  </w:num>
  <w:num w:numId="12">
    <w:abstractNumId w:val="1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5D91"/>
    <w:rsid w:val="000D2DA5"/>
    <w:rsid w:val="0011080E"/>
    <w:rsid w:val="00180056"/>
    <w:rsid w:val="001B6007"/>
    <w:rsid w:val="001D6249"/>
    <w:rsid w:val="002240E0"/>
    <w:rsid w:val="00335658"/>
    <w:rsid w:val="004318F0"/>
    <w:rsid w:val="004C4867"/>
    <w:rsid w:val="004F4783"/>
    <w:rsid w:val="005D6EC6"/>
    <w:rsid w:val="005F5B4C"/>
    <w:rsid w:val="00695D91"/>
    <w:rsid w:val="0073660E"/>
    <w:rsid w:val="0074607F"/>
    <w:rsid w:val="0099058F"/>
    <w:rsid w:val="009B355F"/>
    <w:rsid w:val="00AB3820"/>
    <w:rsid w:val="00B54A4A"/>
    <w:rsid w:val="00C0433D"/>
    <w:rsid w:val="00C144AD"/>
    <w:rsid w:val="00D23675"/>
    <w:rsid w:val="00DC3BCC"/>
    <w:rsid w:val="00E778DF"/>
    <w:rsid w:val="00EB1DD2"/>
    <w:rsid w:val="00EB3B1C"/>
    <w:rsid w:val="00EF0F87"/>
    <w:rsid w:val="00F54ED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D91"/>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4A4A"/>
    <w:pPr>
      <w:ind w:left="720"/>
    </w:pPr>
  </w:style>
  <w:style w:type="paragraph" w:customStyle="1" w:styleId="BasicParagraph">
    <w:name w:val="[Basic Paragraph]"/>
    <w:basedOn w:val="Normal"/>
    <w:uiPriority w:val="99"/>
    <w:rsid w:val="000D2DA5"/>
    <w:pPr>
      <w:suppressAutoHyphens/>
      <w:autoSpaceDE w:val="0"/>
      <w:autoSpaceDN w:val="0"/>
      <w:adjustRightInd w:val="0"/>
      <w:spacing w:line="288" w:lineRule="auto"/>
    </w:pPr>
    <w:rPr>
      <w:color w:val="000000"/>
    </w:rPr>
  </w:style>
  <w:style w:type="paragraph" w:customStyle="1" w:styleId="Default">
    <w:name w:val="Default"/>
    <w:uiPriority w:val="99"/>
    <w:rsid w:val="00EB1DD2"/>
    <w:pPr>
      <w:autoSpaceDE w:val="0"/>
      <w:autoSpaceDN w:val="0"/>
      <w:adjustRightInd w:val="0"/>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34068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9</Pages>
  <Words>10308</Words>
  <Characters>5876</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Neformaliojo vaikų švietimo </dc:title>
  <dc:subject/>
  <dc:creator>Win7</dc:creator>
  <cp:keywords/>
  <dc:description/>
  <cp:lastModifiedBy>Lina</cp:lastModifiedBy>
  <cp:revision>3</cp:revision>
  <dcterms:created xsi:type="dcterms:W3CDTF">2016-01-11T07:18:00Z</dcterms:created>
  <dcterms:modified xsi:type="dcterms:W3CDTF">2016-09-05T07:58:00Z</dcterms:modified>
</cp:coreProperties>
</file>